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79F9" w:rsidRDefault="002079F9" w:rsidP="002079F9">
      <w:pPr>
        <w:spacing w:after="0" w:line="360" w:lineRule="exact"/>
        <w:ind w:left="4253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/>
          <w:sz w:val="24"/>
          <w:szCs w:val="28"/>
          <w:lang w:eastAsia="ru-RU"/>
        </w:rPr>
        <w:t>Приложение 1</w:t>
      </w:r>
    </w:p>
    <w:p w:rsidR="00D008E4" w:rsidRPr="00893E36" w:rsidRDefault="00C404D4" w:rsidP="002079F9">
      <w:pPr>
        <w:spacing w:after="0" w:line="360" w:lineRule="exact"/>
        <w:ind w:left="4820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/>
          <w:sz w:val="24"/>
          <w:szCs w:val="28"/>
          <w:lang w:eastAsia="ru-RU"/>
        </w:rPr>
        <w:t>Утверждено</w:t>
      </w:r>
    </w:p>
    <w:p w:rsidR="00D008E4" w:rsidRPr="00893E36" w:rsidRDefault="00C404D4" w:rsidP="002079F9">
      <w:pPr>
        <w:spacing w:after="0" w:line="360" w:lineRule="exact"/>
        <w:ind w:left="4820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/>
          <w:sz w:val="24"/>
          <w:szCs w:val="28"/>
          <w:lang w:eastAsia="ru-RU"/>
        </w:rPr>
        <w:t>Приказом №</w:t>
      </w:r>
      <w:r w:rsidRPr="00C404D4">
        <w:rPr>
          <w:rFonts w:ascii="Times New Roman" w:eastAsia="Times New Roman" w:hAnsi="Times New Roman"/>
          <w:sz w:val="24"/>
          <w:szCs w:val="28"/>
          <w:u w:val="single"/>
          <w:lang w:eastAsia="ru-RU"/>
        </w:rPr>
        <w:t>144</w:t>
      </w:r>
      <w:r>
        <w:rPr>
          <w:rFonts w:ascii="Times New Roman" w:eastAsia="Times New Roman" w:hAnsi="Times New Roman"/>
          <w:sz w:val="24"/>
          <w:szCs w:val="28"/>
          <w:lang w:eastAsia="ru-RU"/>
        </w:rPr>
        <w:t xml:space="preserve"> от</w:t>
      </w:r>
      <w:r w:rsidRPr="00893E36">
        <w:rPr>
          <w:rFonts w:ascii="Times New Roman" w:eastAsia="Times New Roman" w:hAnsi="Times New Roman"/>
          <w:sz w:val="24"/>
          <w:szCs w:val="28"/>
          <w:lang w:eastAsia="ru-RU"/>
        </w:rPr>
        <w:t xml:space="preserve"> </w:t>
      </w:r>
      <w:bookmarkStart w:id="0" w:name="_GoBack"/>
      <w:r w:rsidR="00D008E4" w:rsidRPr="00C404D4">
        <w:rPr>
          <w:rFonts w:ascii="Times New Roman" w:eastAsia="Times New Roman" w:hAnsi="Times New Roman"/>
          <w:sz w:val="24"/>
          <w:szCs w:val="28"/>
          <w:u w:val="single"/>
          <w:lang w:eastAsia="ru-RU"/>
        </w:rPr>
        <w:t>«</w:t>
      </w:r>
      <w:r w:rsidRPr="00C404D4">
        <w:rPr>
          <w:rFonts w:ascii="Times New Roman" w:eastAsia="Times New Roman" w:hAnsi="Times New Roman"/>
          <w:sz w:val="24"/>
          <w:szCs w:val="28"/>
          <w:u w:val="single"/>
          <w:lang w:eastAsia="ru-RU"/>
        </w:rPr>
        <w:t>15</w:t>
      </w:r>
      <w:r w:rsidR="00D008E4" w:rsidRPr="00C404D4">
        <w:rPr>
          <w:rFonts w:ascii="Times New Roman" w:eastAsia="Times New Roman" w:hAnsi="Times New Roman"/>
          <w:sz w:val="24"/>
          <w:szCs w:val="28"/>
          <w:u w:val="single"/>
          <w:lang w:eastAsia="ru-RU"/>
        </w:rPr>
        <w:t xml:space="preserve">» </w:t>
      </w:r>
      <w:r w:rsidRPr="00C404D4">
        <w:rPr>
          <w:rFonts w:ascii="Times New Roman" w:eastAsia="Times New Roman" w:hAnsi="Times New Roman"/>
          <w:sz w:val="24"/>
          <w:szCs w:val="28"/>
          <w:u w:val="single"/>
          <w:lang w:eastAsia="ru-RU"/>
        </w:rPr>
        <w:t>июня</w:t>
      </w:r>
      <w:r w:rsidR="00D008E4" w:rsidRPr="00C404D4">
        <w:rPr>
          <w:rFonts w:ascii="Times New Roman" w:eastAsia="Times New Roman" w:hAnsi="Times New Roman"/>
          <w:sz w:val="24"/>
          <w:szCs w:val="28"/>
          <w:u w:val="single"/>
          <w:lang w:eastAsia="ru-RU"/>
        </w:rPr>
        <w:t xml:space="preserve"> 20</w:t>
      </w:r>
      <w:r w:rsidR="0035206F" w:rsidRPr="00C404D4">
        <w:rPr>
          <w:rFonts w:ascii="Times New Roman" w:eastAsia="Times New Roman" w:hAnsi="Times New Roman"/>
          <w:sz w:val="24"/>
          <w:szCs w:val="28"/>
          <w:u w:val="single"/>
          <w:lang w:eastAsia="ru-RU"/>
        </w:rPr>
        <w:t>2</w:t>
      </w:r>
      <w:r w:rsidRPr="00C404D4">
        <w:rPr>
          <w:rFonts w:ascii="Times New Roman" w:eastAsia="Times New Roman" w:hAnsi="Times New Roman"/>
          <w:sz w:val="24"/>
          <w:szCs w:val="28"/>
          <w:u w:val="single"/>
          <w:lang w:eastAsia="ru-RU"/>
        </w:rPr>
        <w:t>6</w:t>
      </w:r>
      <w:r w:rsidR="00D008E4" w:rsidRPr="00C404D4">
        <w:rPr>
          <w:rFonts w:ascii="Times New Roman" w:eastAsia="Times New Roman" w:hAnsi="Times New Roman"/>
          <w:sz w:val="24"/>
          <w:szCs w:val="28"/>
          <w:u w:val="single"/>
          <w:lang w:eastAsia="ru-RU"/>
        </w:rPr>
        <w:t xml:space="preserve"> г.</w:t>
      </w:r>
      <w:bookmarkEnd w:id="0"/>
    </w:p>
    <w:p w:rsidR="00A95DC9" w:rsidRDefault="00A95DC9" w:rsidP="00A95DC9">
      <w:pPr>
        <w:pStyle w:val="Default"/>
        <w:jc w:val="center"/>
        <w:rPr>
          <w:b/>
          <w:bCs/>
        </w:rPr>
      </w:pPr>
    </w:p>
    <w:p w:rsidR="00FB0F96" w:rsidRDefault="00FB0F96" w:rsidP="00A95DC9">
      <w:pPr>
        <w:pStyle w:val="Default"/>
        <w:jc w:val="center"/>
        <w:rPr>
          <w:b/>
          <w:bCs/>
        </w:rPr>
      </w:pPr>
    </w:p>
    <w:p w:rsidR="007335D7" w:rsidRPr="00D008E4" w:rsidRDefault="007335D7" w:rsidP="00D008E4">
      <w:pPr>
        <w:pStyle w:val="Default"/>
        <w:spacing w:after="120"/>
        <w:jc w:val="center"/>
        <w:rPr>
          <w:b/>
          <w:bCs/>
          <w:sz w:val="28"/>
          <w:szCs w:val="28"/>
        </w:rPr>
      </w:pPr>
      <w:r w:rsidRPr="00D008E4">
        <w:rPr>
          <w:b/>
          <w:bCs/>
          <w:sz w:val="28"/>
          <w:szCs w:val="28"/>
        </w:rPr>
        <w:t>ПОРЯДОК ПРИЕМА</w:t>
      </w:r>
    </w:p>
    <w:p w:rsidR="007335D7" w:rsidRPr="007335D7" w:rsidRDefault="009B2181" w:rsidP="00A95DC9">
      <w:pPr>
        <w:pStyle w:val="Default"/>
        <w:jc w:val="center"/>
        <w:rPr>
          <w:b/>
          <w:bCs/>
        </w:rPr>
      </w:pPr>
      <w:r>
        <w:rPr>
          <w:b/>
        </w:rPr>
        <w:t>в</w:t>
      </w:r>
      <w:r w:rsidRPr="007335D7">
        <w:rPr>
          <w:b/>
        </w:rPr>
        <w:t xml:space="preserve"> Федеральное </w:t>
      </w:r>
      <w:r>
        <w:rPr>
          <w:b/>
        </w:rPr>
        <w:t>г</w:t>
      </w:r>
      <w:r w:rsidRPr="007335D7">
        <w:rPr>
          <w:b/>
        </w:rPr>
        <w:t xml:space="preserve">осударственное </w:t>
      </w:r>
      <w:r>
        <w:rPr>
          <w:b/>
        </w:rPr>
        <w:t>б</w:t>
      </w:r>
      <w:r w:rsidRPr="007335D7">
        <w:rPr>
          <w:b/>
        </w:rPr>
        <w:t xml:space="preserve">юджетное </w:t>
      </w:r>
      <w:r>
        <w:rPr>
          <w:b/>
        </w:rPr>
        <w:t>у</w:t>
      </w:r>
      <w:r w:rsidRPr="007335D7">
        <w:rPr>
          <w:b/>
        </w:rPr>
        <w:t xml:space="preserve">чреждение </w:t>
      </w:r>
      <w:r>
        <w:rPr>
          <w:b/>
        </w:rPr>
        <w:t>н</w:t>
      </w:r>
      <w:r w:rsidRPr="007335D7">
        <w:rPr>
          <w:b/>
        </w:rPr>
        <w:t xml:space="preserve">ауки Институт </w:t>
      </w:r>
      <w:r>
        <w:rPr>
          <w:b/>
        </w:rPr>
        <w:t>я</w:t>
      </w:r>
      <w:r w:rsidRPr="007335D7">
        <w:rPr>
          <w:b/>
        </w:rPr>
        <w:t xml:space="preserve">дерной </w:t>
      </w:r>
      <w:r>
        <w:rPr>
          <w:b/>
        </w:rPr>
        <w:t>ф</w:t>
      </w:r>
      <w:r w:rsidRPr="007335D7">
        <w:rPr>
          <w:b/>
        </w:rPr>
        <w:t xml:space="preserve">изики </w:t>
      </w:r>
      <w:r>
        <w:rPr>
          <w:b/>
        </w:rPr>
        <w:t>и</w:t>
      </w:r>
      <w:r w:rsidRPr="007335D7">
        <w:rPr>
          <w:b/>
        </w:rPr>
        <w:t xml:space="preserve">м. Г.И. Будкера Сибирского </w:t>
      </w:r>
      <w:r>
        <w:rPr>
          <w:b/>
        </w:rPr>
        <w:t>о</w:t>
      </w:r>
      <w:r w:rsidRPr="007335D7">
        <w:rPr>
          <w:b/>
        </w:rPr>
        <w:t xml:space="preserve">тделения Российской </w:t>
      </w:r>
      <w:r>
        <w:rPr>
          <w:b/>
        </w:rPr>
        <w:t>а</w:t>
      </w:r>
      <w:r w:rsidRPr="007335D7">
        <w:rPr>
          <w:b/>
        </w:rPr>
        <w:t xml:space="preserve">кадемии </w:t>
      </w:r>
      <w:r>
        <w:rPr>
          <w:b/>
        </w:rPr>
        <w:t>н</w:t>
      </w:r>
      <w:r w:rsidRPr="007335D7">
        <w:rPr>
          <w:b/>
        </w:rPr>
        <w:t>аук</w:t>
      </w:r>
    </w:p>
    <w:p w:rsidR="00A95DC9" w:rsidRPr="007335D7" w:rsidRDefault="009B2181" w:rsidP="00A95DC9">
      <w:pPr>
        <w:pStyle w:val="Default"/>
        <w:jc w:val="center"/>
        <w:rPr>
          <w:b/>
          <w:bCs/>
        </w:rPr>
      </w:pPr>
      <w:r w:rsidRPr="007335D7">
        <w:rPr>
          <w:b/>
          <w:bCs/>
        </w:rPr>
        <w:t>на обучение по программам подготовки научно-педагогических кадров в аспирантуре</w:t>
      </w:r>
    </w:p>
    <w:p w:rsidR="00A95DC9" w:rsidRDefault="00A95DC9" w:rsidP="00A95DC9">
      <w:pPr>
        <w:pStyle w:val="Default"/>
        <w:jc w:val="center"/>
        <w:rPr>
          <w:b/>
        </w:rPr>
      </w:pPr>
    </w:p>
    <w:p w:rsidR="00A95DC9" w:rsidRPr="001C7F6B" w:rsidRDefault="00A95DC9" w:rsidP="001C7F6B">
      <w:pPr>
        <w:pStyle w:val="a"/>
      </w:pPr>
      <w:r w:rsidRPr="001C7F6B">
        <w:t>Общие положения</w:t>
      </w:r>
    </w:p>
    <w:p w:rsidR="00A95DC9" w:rsidRDefault="00A95DC9" w:rsidP="00A445CA">
      <w:pPr>
        <w:pStyle w:val="a0"/>
      </w:pPr>
      <w:r w:rsidRPr="00376B4C">
        <w:t>Настоящий Порядок приема на обучение по программам подготовки научно-педагогических кадров в аспирантуре (далее – Порядок) регламентирует прием граждан Российской Федерации (далее</w:t>
      </w:r>
      <w:r>
        <w:t xml:space="preserve"> </w:t>
      </w:r>
      <w:r w:rsidR="005C15EB">
        <w:t>–</w:t>
      </w:r>
      <w:r>
        <w:t xml:space="preserve"> граждане, лица, поступающие) </w:t>
      </w:r>
      <w:r w:rsidRPr="00376B4C">
        <w:t xml:space="preserve">в </w:t>
      </w:r>
      <w:r w:rsidR="005C15EB">
        <w:t xml:space="preserve">Федеральное государственное бюджетное учреждение науки Институт ядерной физики им. Г.И. Будкера Сибирского отделения Российской академии наук (далее – </w:t>
      </w:r>
      <w:r w:rsidRPr="00376B4C">
        <w:t>Институт</w:t>
      </w:r>
      <w:r w:rsidR="005C15EB">
        <w:t>)</w:t>
      </w:r>
      <w:r w:rsidRPr="00376B4C">
        <w:t xml:space="preserve"> на обучение по программам подготовки научно-педа</w:t>
      </w:r>
      <w:r w:rsidR="00337FB2">
        <w:t>гогических кадров в аспирантуре.</w:t>
      </w:r>
    </w:p>
    <w:p w:rsidR="008A79EF" w:rsidRDefault="008A79EF" w:rsidP="00A445CA">
      <w:pPr>
        <w:pStyle w:val="a0"/>
      </w:pPr>
      <w:r>
        <w:t>Порядок приема разработан в соответствии с нормативными актами:</w:t>
      </w:r>
    </w:p>
    <w:p w:rsidR="008A79EF" w:rsidRDefault="008A79EF" w:rsidP="00C81D05">
      <w:pPr>
        <w:pStyle w:val="a1"/>
      </w:pPr>
      <w:r>
        <w:t xml:space="preserve">Федеральным </w:t>
      </w:r>
      <w:r w:rsidRPr="00C81D05">
        <w:t>законом от 29.12.2012</w:t>
      </w:r>
      <w:r>
        <w:t xml:space="preserve"> № 273-ФЗ «Об образовании в Российской Федерации»;</w:t>
      </w:r>
    </w:p>
    <w:p w:rsidR="00160698" w:rsidRDefault="00160698" w:rsidP="003A19DB">
      <w:pPr>
        <w:pStyle w:val="a1"/>
      </w:pPr>
      <w:r>
        <w:t xml:space="preserve">Приказом Минобрнауки России от </w:t>
      </w:r>
      <w:r w:rsidRPr="00160698">
        <w:t>18</w:t>
      </w:r>
      <w:r>
        <w:t>.</w:t>
      </w:r>
      <w:r w:rsidRPr="00160698">
        <w:t>04</w:t>
      </w:r>
      <w:r>
        <w:t>.202</w:t>
      </w:r>
      <w:r w:rsidRPr="00160698">
        <w:t>5</w:t>
      </w:r>
      <w:r>
        <w:t xml:space="preserve"> №366 "</w:t>
      </w:r>
      <w:r w:rsidRPr="00160698">
        <w:t xml:space="preserve"> </w:t>
      </w:r>
      <w:r>
        <w:t>Об утверждении Порядка приема на обучение</w:t>
      </w:r>
      <w:r w:rsidRPr="00160698">
        <w:t xml:space="preserve"> </w:t>
      </w:r>
      <w:r>
        <w:t>по образовательным программам высшего</w:t>
      </w:r>
      <w:r w:rsidRPr="00160698">
        <w:t xml:space="preserve"> </w:t>
      </w:r>
      <w:r>
        <w:t>образования - программам подготовки</w:t>
      </w:r>
      <w:r w:rsidRPr="00160698">
        <w:t xml:space="preserve"> </w:t>
      </w:r>
      <w:r>
        <w:t>научных и научно-педагогических кадров в</w:t>
      </w:r>
      <w:r w:rsidRPr="00160698">
        <w:t xml:space="preserve"> </w:t>
      </w:r>
      <w:r>
        <w:t>аспирантуре</w:t>
      </w:r>
      <w:r w:rsidRPr="00724FEC">
        <w:t>“</w:t>
      </w:r>
    </w:p>
    <w:p w:rsidR="008A79EF" w:rsidRDefault="008A79EF" w:rsidP="00392C17">
      <w:pPr>
        <w:pStyle w:val="a1"/>
      </w:pPr>
      <w:r>
        <w:t xml:space="preserve">Приказом Минобрнауки России от </w:t>
      </w:r>
      <w:r w:rsidR="00572671">
        <w:t>20.10.2021</w:t>
      </w:r>
      <w:r>
        <w:t xml:space="preserve"> №</w:t>
      </w:r>
      <w:r w:rsidR="00572671">
        <w:t xml:space="preserve">951 </w:t>
      </w:r>
      <w:r>
        <w:t>"</w:t>
      </w:r>
      <w:r w:rsidR="00572671">
        <w:t>Об утверждении федеральных государственных требований к структуре программ подготовки научных и научно-педагогических кадров в аспирантуре (адъюнктуре), условиям их реализации, срокам освоения этих программ с учетом различных форм обучения, образовательных технологий и особенностей отдельных категорий аспирантов (адъюнктов)</w:t>
      </w:r>
      <w:r w:rsidR="00572671" w:rsidRPr="00724FEC">
        <w:t>“</w:t>
      </w:r>
    </w:p>
    <w:p w:rsidR="00CC490B" w:rsidRDefault="00CC490B" w:rsidP="00CC490B">
      <w:pPr>
        <w:pStyle w:val="a1"/>
      </w:pPr>
      <w:r>
        <w:t xml:space="preserve">Постановлением Правительства Российской Федерации от 27.04.2024 №555 </w:t>
      </w:r>
      <w:r w:rsidRPr="00CC490B">
        <w:t>“О целевом обучении по образовательным программам среднего профессионального и высшего образования ”</w:t>
      </w:r>
    </w:p>
    <w:p w:rsidR="008A79EF" w:rsidRDefault="008A79EF" w:rsidP="00C81D05">
      <w:pPr>
        <w:pStyle w:val="a1"/>
      </w:pPr>
      <w:r>
        <w:t>Уставом ИЯФ СО РАН</w:t>
      </w:r>
    </w:p>
    <w:p w:rsidR="00050AC6" w:rsidRDefault="00A95DC9" w:rsidP="00C81D05">
      <w:pPr>
        <w:pStyle w:val="a0"/>
      </w:pPr>
      <w:r w:rsidRPr="005835E5">
        <w:t>Прием на обучение по программам подготовки научно-педагогических кадров в аспирантуре осуществляется</w:t>
      </w:r>
      <w:r w:rsidR="00050AC6">
        <w:t>:</w:t>
      </w:r>
    </w:p>
    <w:p w:rsidR="00050AC6" w:rsidRDefault="00050AC6" w:rsidP="000743BB">
      <w:pPr>
        <w:pStyle w:val="a0"/>
        <w:numPr>
          <w:ilvl w:val="0"/>
          <w:numId w:val="6"/>
        </w:numPr>
      </w:pPr>
      <w:r>
        <w:t>Н</w:t>
      </w:r>
      <w:r w:rsidR="00A95DC9" w:rsidRPr="005835E5">
        <w:t>а места в рамках контрольных цифр приема граждан на обучение за счет бюджетных ассигнований федерального бюджета (далее соответственно - контрольные цифры, бюджетные ассигнования)</w:t>
      </w:r>
      <w:r>
        <w:t>:</w:t>
      </w:r>
    </w:p>
    <w:p w:rsidR="00050AC6" w:rsidRDefault="00050AC6" w:rsidP="000743BB">
      <w:pPr>
        <w:pStyle w:val="a0"/>
        <w:numPr>
          <w:ilvl w:val="0"/>
          <w:numId w:val="7"/>
        </w:numPr>
        <w:ind w:left="1418" w:hanging="142"/>
      </w:pPr>
      <w:r>
        <w:t>на места в пределах квоты приема на целевое обучение (далее – целевая квота);</w:t>
      </w:r>
    </w:p>
    <w:p w:rsidR="00050AC6" w:rsidRDefault="00050AC6" w:rsidP="000743BB">
      <w:pPr>
        <w:pStyle w:val="a0"/>
        <w:numPr>
          <w:ilvl w:val="0"/>
          <w:numId w:val="7"/>
        </w:numPr>
        <w:ind w:left="1418" w:hanging="142"/>
      </w:pPr>
      <w:r>
        <w:lastRenderedPageBreak/>
        <w:t>на места в рамках контрольных цифр приема за вычетом целевой квоты (далее – основные бюджетные места);</w:t>
      </w:r>
    </w:p>
    <w:p w:rsidR="00A95DC9" w:rsidRDefault="00050AC6" w:rsidP="000743BB">
      <w:pPr>
        <w:pStyle w:val="a0"/>
        <w:numPr>
          <w:ilvl w:val="0"/>
          <w:numId w:val="6"/>
        </w:numPr>
      </w:pPr>
      <w:r>
        <w:t>Н</w:t>
      </w:r>
      <w:r w:rsidRPr="00050AC6">
        <w:t>а места для обучения по договорам об образовании, заключаемым при приеме на обучение за счет средств физических и (или) юридических лиц, и за счет собственных средств организации</w:t>
      </w:r>
      <w:r w:rsidR="00A95DC9" w:rsidRPr="005835E5">
        <w:t xml:space="preserve"> (</w:t>
      </w:r>
      <w:r w:rsidRPr="00050AC6">
        <w:t>далее соответственно – платные места, договоры об образовании</w:t>
      </w:r>
      <w:r w:rsidR="00A95DC9" w:rsidRPr="00802966">
        <w:t>).</w:t>
      </w:r>
    </w:p>
    <w:p w:rsidR="00EA7F03" w:rsidRPr="00B13A36" w:rsidRDefault="00EA7F03" w:rsidP="00C81D05">
      <w:pPr>
        <w:pStyle w:val="a0"/>
      </w:pPr>
      <w:r w:rsidRPr="00B13A36">
        <w:rPr>
          <w:lang w:eastAsia="ru-RU"/>
        </w:rPr>
        <w:t>Обучение в аспирантуре Института осуществляется только в очной форме.</w:t>
      </w:r>
    </w:p>
    <w:p w:rsidR="00A32911" w:rsidRDefault="00A32911" w:rsidP="00C81D05">
      <w:pPr>
        <w:pStyle w:val="a0"/>
        <w:rPr>
          <w:color w:val="auto"/>
        </w:rPr>
      </w:pPr>
      <w:r w:rsidRPr="00A32911">
        <w:rPr>
          <w:color w:val="auto"/>
        </w:rPr>
        <w:t>Прием на обучение осуществляется на первый курс</w:t>
      </w:r>
      <w:r>
        <w:rPr>
          <w:color w:val="auto"/>
        </w:rPr>
        <w:t>.</w:t>
      </w:r>
    </w:p>
    <w:p w:rsidR="00EA7F03" w:rsidRDefault="00EA7F03" w:rsidP="00C81D05">
      <w:pPr>
        <w:pStyle w:val="a0"/>
      </w:pPr>
      <w:r w:rsidRPr="00802966">
        <w:t>Прием на обучение проводится</w:t>
      </w:r>
      <w:r w:rsidRPr="00D83713">
        <w:t xml:space="preserve"> на принципах равных условий приема для всех поступающих и осуществляется на конкурсной основе.</w:t>
      </w:r>
    </w:p>
    <w:p w:rsidR="00EA7F03" w:rsidRPr="005835E5" w:rsidRDefault="00EA7F03" w:rsidP="00C81D05">
      <w:pPr>
        <w:pStyle w:val="a0"/>
      </w:pPr>
      <w:r w:rsidRPr="005835E5">
        <w:rPr>
          <w:color w:val="auto"/>
        </w:rPr>
        <w:t>Институт проводит прием на обучение</w:t>
      </w:r>
      <w:r w:rsidRPr="005835E5">
        <w:t xml:space="preserve"> раздельно по условиям поступления:</w:t>
      </w:r>
    </w:p>
    <w:p w:rsidR="00EA7F03" w:rsidRPr="00C81D05" w:rsidRDefault="00EA7F03" w:rsidP="00B05843">
      <w:pPr>
        <w:pStyle w:val="a1"/>
      </w:pPr>
      <w:r w:rsidRPr="00C81D05">
        <w:t xml:space="preserve">раздельно в рамках контрольных цифр </w:t>
      </w:r>
      <w:r w:rsidR="00050AC6">
        <w:t>по целевой квоте</w:t>
      </w:r>
      <w:r w:rsidR="00B05843">
        <w:t xml:space="preserve"> </w:t>
      </w:r>
      <w:r w:rsidR="00B05843" w:rsidRPr="00B05843">
        <w:t>(в случае детализации целевой квоты - раздельно по каждой целевой квоте, детализированной на несколько квот в интересах конкретных заказчиков целевого обучения)</w:t>
      </w:r>
      <w:r w:rsidR="00050AC6">
        <w:t xml:space="preserve">, на основные бюджетные места </w:t>
      </w:r>
      <w:r w:rsidRPr="00C81D05">
        <w:t xml:space="preserve">и по договорам об </w:t>
      </w:r>
      <w:r w:rsidR="00050AC6">
        <w:t>образовании</w:t>
      </w:r>
      <w:r w:rsidRPr="00C81D05">
        <w:t>;</w:t>
      </w:r>
    </w:p>
    <w:p w:rsidR="00EA7F03" w:rsidRDefault="00EA7F03" w:rsidP="00C81D05">
      <w:pPr>
        <w:pStyle w:val="a0"/>
      </w:pPr>
      <w:r w:rsidRPr="00EA7F03">
        <w:t>Прием на обучение проводится</w:t>
      </w:r>
      <w:r>
        <w:t xml:space="preserve"> в рамках общего конкурса </w:t>
      </w:r>
      <w:r w:rsidR="00572671">
        <w:t>по группе научных специальностей 1.3 Физические науки</w:t>
      </w:r>
    </w:p>
    <w:p w:rsidR="001C7F6B" w:rsidRDefault="001C7F6B" w:rsidP="00C81D05">
      <w:pPr>
        <w:pStyle w:val="a0"/>
        <w:rPr>
          <w:color w:val="auto"/>
        </w:rPr>
      </w:pPr>
      <w:r w:rsidRPr="00376B4C">
        <w:rPr>
          <w:color w:val="auto"/>
        </w:rPr>
        <w:t xml:space="preserve">Прием на обучение по программам подготовки научно-педагогических кадров в аспирантуре проводится по результатам вступительных испытаний, проводимых </w:t>
      </w:r>
      <w:r>
        <w:rPr>
          <w:color w:val="auto"/>
        </w:rPr>
        <w:t xml:space="preserve">Институтом </w:t>
      </w:r>
      <w:r w:rsidRPr="00376B4C">
        <w:rPr>
          <w:color w:val="auto"/>
        </w:rPr>
        <w:t>самостоятельно</w:t>
      </w:r>
      <w:r>
        <w:rPr>
          <w:color w:val="auto"/>
        </w:rPr>
        <w:t>.</w:t>
      </w:r>
    </w:p>
    <w:p w:rsidR="005650E1" w:rsidRDefault="005650E1" w:rsidP="00C85E60">
      <w:pPr>
        <w:pStyle w:val="a0"/>
      </w:pPr>
      <w:r>
        <w:t xml:space="preserve">Прием на бюджетные места проводится в два этапа – основной </w:t>
      </w:r>
      <w:r w:rsidR="00E445E0">
        <w:t>прием</w:t>
      </w:r>
      <w:r>
        <w:t xml:space="preserve"> и до</w:t>
      </w:r>
      <w:r w:rsidR="00E445E0">
        <w:t>полнительный прием</w:t>
      </w:r>
      <w:r>
        <w:t>.</w:t>
      </w:r>
      <w:r w:rsidR="00E445E0">
        <w:t xml:space="preserve"> На этапе основного приема проводится зачисление на основные бюджетные места и на места по целевой квоте. </w:t>
      </w:r>
      <w:r w:rsidR="00F073A8" w:rsidRPr="00F073A8">
        <w:rPr>
          <w:color w:val="auto"/>
        </w:rPr>
        <w:t>Места в пределах целевой квоты, которые являются незаполненными, добавляются к основным.</w:t>
      </w:r>
      <w:r w:rsidR="00F073A8">
        <w:rPr>
          <w:color w:val="auto"/>
        </w:rPr>
        <w:t xml:space="preserve"> </w:t>
      </w:r>
      <w:r w:rsidR="00E445E0">
        <w:t>На этапе дополнительного приема ведется прием на незаполненные в рамках основного приема бюджетные места.</w:t>
      </w:r>
    </w:p>
    <w:p w:rsidR="00E445E0" w:rsidRPr="00E445E0" w:rsidRDefault="00E445E0" w:rsidP="00F073A8">
      <w:pPr>
        <w:pStyle w:val="a0"/>
        <w:numPr>
          <w:ilvl w:val="0"/>
          <w:numId w:val="0"/>
        </w:numPr>
        <w:ind w:left="1437"/>
        <w:rPr>
          <w:color w:val="auto"/>
        </w:rPr>
      </w:pPr>
    </w:p>
    <w:p w:rsidR="00E445E0" w:rsidRDefault="00E445E0" w:rsidP="00E445E0">
      <w:pPr>
        <w:pStyle w:val="a0"/>
        <w:numPr>
          <w:ilvl w:val="0"/>
          <w:numId w:val="0"/>
        </w:numPr>
        <w:ind w:left="567"/>
        <w:rPr>
          <w:color w:val="auto"/>
        </w:rPr>
      </w:pPr>
    </w:p>
    <w:p w:rsidR="001C7F6B" w:rsidRPr="001C7F6B" w:rsidRDefault="001C7F6B" w:rsidP="001C7F6B">
      <w:pPr>
        <w:pStyle w:val="a"/>
      </w:pPr>
      <w:r w:rsidRPr="001C7F6B">
        <w:t>Требования к поступающим в аспирантуру</w:t>
      </w:r>
    </w:p>
    <w:p w:rsidR="00050AC6" w:rsidRDefault="00A95DC9" w:rsidP="00390E39">
      <w:pPr>
        <w:pStyle w:val="a0"/>
      </w:pPr>
      <w:r w:rsidRPr="00802966">
        <w:t>К освоению программ подготовки научно-педагогических кадров в аспирантуре допускаются лица, имеющие образование не ниже высшего (специалитет или магистратура).</w:t>
      </w:r>
      <w:r w:rsidR="00050AC6">
        <w:t xml:space="preserve"> Указанное образование подтверждается документами об образовании и о квалификации, выдаваемыми лицам, успешно прошедшим государственную итоговую аттестацию либо итоговую аттестацию (далее – документы об образовании):</w:t>
      </w:r>
    </w:p>
    <w:p w:rsidR="00050AC6" w:rsidRDefault="00050AC6" w:rsidP="00050AC6">
      <w:pPr>
        <w:pStyle w:val="a1"/>
      </w:pPr>
      <w:r>
        <w:t xml:space="preserve">документом об образовании образца, установленного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высшего образования, или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здравоохранения, или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культуры ; </w:t>
      </w:r>
    </w:p>
    <w:p w:rsidR="00050AC6" w:rsidRDefault="00050AC6" w:rsidP="00050AC6">
      <w:pPr>
        <w:pStyle w:val="a1"/>
      </w:pPr>
      <w:r>
        <w:t xml:space="preserve">документом государственного образца об уровне образования и о квалификации, полученным до 1 января 2014 г.; </w:t>
      </w:r>
    </w:p>
    <w:p w:rsidR="00050AC6" w:rsidRDefault="00050AC6" w:rsidP="00050AC6">
      <w:pPr>
        <w:pStyle w:val="a1"/>
      </w:pPr>
      <w:r>
        <w:t xml:space="preserve">документом об образовании образца, установленного федеральным государственным бюджетным образовательным учреждением высшего образования «Московский государственный университет имени М.В. Ломоносова», федеральным </w:t>
      </w:r>
      <w:r>
        <w:lastRenderedPageBreak/>
        <w:t xml:space="preserve">государственным бюджетным образовательным учреждением высшего образования «Санкт-Петербургский государственный университет», документом об образовании и о квалификации образца, установленного по решению коллегиального органа управления организации, если указанный документ выдан лицу, успешно прошедшему государственную итоговую аттестацию ; </w:t>
      </w:r>
    </w:p>
    <w:p w:rsidR="00050AC6" w:rsidRDefault="00050AC6" w:rsidP="00050AC6">
      <w:pPr>
        <w:pStyle w:val="a1"/>
      </w:pPr>
      <w:r>
        <w:t xml:space="preserve">документом об образовании, выданным частной организацией, осуществляющей образовательную деятельность на территории инновационного центра «Сколково», или организацией, осуществляющей образовательную деятельность на территории инновационного научно-технологического центра ; </w:t>
      </w:r>
    </w:p>
    <w:p w:rsidR="00160698" w:rsidRDefault="00160698" w:rsidP="00160698">
      <w:pPr>
        <w:pStyle w:val="a1"/>
      </w:pPr>
      <w:r w:rsidRPr="00160698">
        <w:t>свидетельством об окончании аспирантуры (адъюнктуры)</w:t>
      </w:r>
    </w:p>
    <w:p w:rsidR="00A32911" w:rsidRPr="00802966" w:rsidRDefault="00050AC6" w:rsidP="00050AC6">
      <w:pPr>
        <w:pStyle w:val="a1"/>
      </w:pPr>
      <w:r>
        <w:t>документом (документами) об образовании, полученным в иностранном государстве, если указанное в нем образование признается в Российской Федерации на уровне соответствующего образования (далее – документ иностранного государства об образовании).</w:t>
      </w:r>
    </w:p>
    <w:p w:rsidR="00AF58FC" w:rsidRPr="00802966" w:rsidRDefault="00AF58FC" w:rsidP="00C81D05">
      <w:pPr>
        <w:pStyle w:val="a0"/>
      </w:pPr>
      <w:bookmarkStart w:id="1" w:name="OLE_LINK3"/>
      <w:bookmarkStart w:id="2" w:name="OLE_LINK4"/>
      <w:bookmarkStart w:id="3" w:name="OLE_LINK7"/>
      <w:bookmarkStart w:id="4" w:name="OLE_LINK8"/>
      <w:r w:rsidRPr="00802966">
        <w:t xml:space="preserve">Лица, </w:t>
      </w:r>
      <w:r w:rsidR="00802966" w:rsidRPr="00802966">
        <w:t>имеющие диплом об окончании аспирантуры или степень кандидата наук, а также</w:t>
      </w:r>
      <w:r w:rsidRPr="00802966">
        <w:t xml:space="preserve"> уже обучающиеся в </w:t>
      </w:r>
      <w:bookmarkStart w:id="5" w:name="OLE_LINK1"/>
      <w:bookmarkStart w:id="6" w:name="OLE_LINK2"/>
      <w:r w:rsidRPr="00802966">
        <w:t>иной очной аспирантуре</w:t>
      </w:r>
      <w:bookmarkEnd w:id="5"/>
      <w:bookmarkEnd w:id="6"/>
      <w:r w:rsidRPr="00802966">
        <w:t>, не имеют права обучения в аспирантуре за счет средств бюджета.</w:t>
      </w:r>
      <w:bookmarkEnd w:id="1"/>
      <w:bookmarkEnd w:id="2"/>
    </w:p>
    <w:bookmarkEnd w:id="3"/>
    <w:bookmarkEnd w:id="4"/>
    <w:p w:rsidR="00A95DC9" w:rsidRPr="00C64712" w:rsidRDefault="00A95DC9" w:rsidP="001C7F6B">
      <w:pPr>
        <w:pStyle w:val="a"/>
      </w:pPr>
      <w:r w:rsidRPr="00C64712">
        <w:t>Организация приема на обучение</w:t>
      </w:r>
    </w:p>
    <w:p w:rsidR="00A95DC9" w:rsidRDefault="00A95DC9" w:rsidP="00C81D05">
      <w:pPr>
        <w:pStyle w:val="a0"/>
      </w:pPr>
      <w:r w:rsidRPr="005B6606">
        <w:t xml:space="preserve">Организация приема граждан на обучение по программам подготовки научно-педагогических кадров в аспирантуре осуществляется </w:t>
      </w:r>
      <w:r w:rsidRPr="004B05E7">
        <w:t>приемной комиссией Института</w:t>
      </w:r>
      <w:r w:rsidRPr="005B6606">
        <w:t xml:space="preserve"> (далее -</w:t>
      </w:r>
      <w:r>
        <w:t xml:space="preserve"> приемная комиссия)</w:t>
      </w:r>
      <w:r w:rsidR="00AE0551">
        <w:t>, создаваемой приказом директора Института</w:t>
      </w:r>
      <w:r>
        <w:t>.</w:t>
      </w:r>
    </w:p>
    <w:p w:rsidR="00A95DC9" w:rsidRDefault="00A95DC9" w:rsidP="00C81D05">
      <w:pPr>
        <w:pStyle w:val="a0"/>
      </w:pPr>
      <w:r>
        <w:t>Председателем приемной комиссии является директор Института (заместитель директора по научной работе).</w:t>
      </w:r>
    </w:p>
    <w:p w:rsidR="00A95DC9" w:rsidRDefault="00A95DC9" w:rsidP="00C81D05">
      <w:pPr>
        <w:pStyle w:val="a0"/>
      </w:pPr>
      <w:r w:rsidRPr="00434CA5">
        <w:t>Состав, полномочия и порядок деятельности приемной комиссии регламентируются Положением, утверждаемым</w:t>
      </w:r>
      <w:r>
        <w:t xml:space="preserve"> директором Института.</w:t>
      </w:r>
    </w:p>
    <w:p w:rsidR="00A95DC9" w:rsidRPr="00B9044D" w:rsidRDefault="00A95DC9" w:rsidP="00C81D05">
      <w:pPr>
        <w:pStyle w:val="a0"/>
      </w:pPr>
      <w:r w:rsidRPr="00B9044D">
        <w:t>Для проведения вступительных испытаний создаются экзаменационные и апелляционные комиссии.</w:t>
      </w:r>
      <w:r w:rsidR="00B9044D">
        <w:t xml:space="preserve"> </w:t>
      </w:r>
      <w:r w:rsidRPr="00B9044D">
        <w:t>Полномочия и порядок деятельности экзаменационных и апелляционных комиссий определяются положениями, утверждаемы</w:t>
      </w:r>
      <w:r w:rsidR="00231280">
        <w:t>ми</w:t>
      </w:r>
      <w:r w:rsidRPr="00B9044D">
        <w:t xml:space="preserve"> </w:t>
      </w:r>
      <w:r w:rsidR="00AE0551">
        <w:t>председателем приемной комиссии</w:t>
      </w:r>
      <w:r w:rsidRPr="00B9044D">
        <w:t>.</w:t>
      </w:r>
    </w:p>
    <w:p w:rsidR="00A95DC9" w:rsidRDefault="00A95DC9" w:rsidP="00C81D05">
      <w:pPr>
        <w:pStyle w:val="a0"/>
      </w:pPr>
      <w:r>
        <w:t>Приемная комиссия обязана осуществлять контроль за достоверностью сведений, представляемых поступающими. С целью подтверждения достоверности сведений, представляемых поступающими, приемная комиссия вправе обращаться в соответствующие государственные информационные системы, государственные (муниципальные) органы и другие организации.</w:t>
      </w:r>
    </w:p>
    <w:p w:rsidR="00A95DC9" w:rsidRPr="00E36729" w:rsidRDefault="00E36729" w:rsidP="000743BB">
      <w:pPr>
        <w:pStyle w:val="a0"/>
      </w:pPr>
      <w:r>
        <w:t>Сроки приема на обучение устанавливаются приказом по институту не позднее 20 января года приема</w:t>
      </w:r>
    </w:p>
    <w:p w:rsidR="00A95DC9" w:rsidRDefault="00A95DC9" w:rsidP="00936B9B">
      <w:pPr>
        <w:pStyle w:val="a"/>
      </w:pPr>
      <w:r w:rsidRPr="00654366">
        <w:t>Организ</w:t>
      </w:r>
      <w:r>
        <w:t>ация информирования поступающих</w:t>
      </w:r>
    </w:p>
    <w:p w:rsidR="00A95DC9" w:rsidRDefault="00A95DC9" w:rsidP="00C81D05">
      <w:pPr>
        <w:pStyle w:val="a0"/>
      </w:pPr>
      <w:r>
        <w:t>Институт знакомит поступающего с уставом Института, лицензией на осуществление образовательной деятельности, образовательными программами и другими документами, регламентирующими организацию и осуществление образовательной деятельности по программам подготовки научно-педагогических кадров в аспирантуре, права</w:t>
      </w:r>
      <w:r w:rsidR="00231280">
        <w:t>ми</w:t>
      </w:r>
      <w:r>
        <w:t xml:space="preserve"> и обязанност</w:t>
      </w:r>
      <w:r w:rsidR="00231280">
        <w:t>ями</w:t>
      </w:r>
      <w:r>
        <w:t xml:space="preserve"> обучающихся, а также предоставляет информацию о проводимом конкурсе и об итогах его проведения, в том числе и на официальном сайте Института в информационно-телекоммуникационной сети «Интернет» (далее - официальный сайт).</w:t>
      </w:r>
    </w:p>
    <w:p w:rsidR="00A95DC9" w:rsidRDefault="00F71539" w:rsidP="00F71539">
      <w:pPr>
        <w:pStyle w:val="a0"/>
        <w:numPr>
          <w:ilvl w:val="0"/>
          <w:numId w:val="0"/>
        </w:numPr>
        <w:ind w:left="567"/>
      </w:pPr>
      <w:r>
        <w:t xml:space="preserve">Институт </w:t>
      </w:r>
      <w:r w:rsidR="00A95DC9">
        <w:t>на официальном сайте и на своем информационном стенде до начала приема документов размещает следующую информацию:</w:t>
      </w:r>
    </w:p>
    <w:p w:rsidR="00F71539" w:rsidRDefault="00F71539" w:rsidP="00F71539">
      <w:pPr>
        <w:pStyle w:val="a0"/>
        <w:numPr>
          <w:ilvl w:val="0"/>
          <w:numId w:val="0"/>
        </w:numPr>
        <w:ind w:left="567"/>
      </w:pPr>
      <w:r>
        <w:t>1)</w:t>
      </w:r>
      <w:r>
        <w:tab/>
        <w:t xml:space="preserve">не позднее 20 января: </w:t>
      </w:r>
    </w:p>
    <w:p w:rsidR="00F71539" w:rsidRDefault="00F71539" w:rsidP="00F71539">
      <w:pPr>
        <w:pStyle w:val="a0"/>
        <w:numPr>
          <w:ilvl w:val="0"/>
          <w:numId w:val="0"/>
        </w:numPr>
        <w:ind w:left="567" w:firstLine="426"/>
      </w:pPr>
      <w:r>
        <w:t>а)</w:t>
      </w:r>
      <w:r>
        <w:tab/>
        <w:t>перечень научных специальностей, на которые проводится прием в данном календарном году</w:t>
      </w:r>
      <w:r w:rsidR="00583885" w:rsidRPr="00583885">
        <w:t xml:space="preserve"> за счет бюджетных ассигнований федерального бюджета, и количество мест для приема на обучение в рамках контрольных цифр приема за счет указанных бюджетных ассигнований по различным условиям поступления (без указания целевой квоты);</w:t>
      </w:r>
    </w:p>
    <w:p w:rsidR="00F71539" w:rsidRDefault="00F71539" w:rsidP="00F71539">
      <w:pPr>
        <w:pStyle w:val="a0"/>
        <w:numPr>
          <w:ilvl w:val="0"/>
          <w:numId w:val="0"/>
        </w:numPr>
        <w:ind w:left="567" w:firstLine="426"/>
      </w:pPr>
      <w:r>
        <w:t>б)</w:t>
      </w:r>
      <w:r>
        <w:tab/>
        <w:t>правила приема, утвержденные организацией;</w:t>
      </w:r>
    </w:p>
    <w:p w:rsidR="00F71539" w:rsidRDefault="00F71539" w:rsidP="00F71539">
      <w:pPr>
        <w:pStyle w:val="a0"/>
        <w:numPr>
          <w:ilvl w:val="0"/>
          <w:numId w:val="0"/>
        </w:numPr>
        <w:ind w:left="567" w:firstLine="426"/>
      </w:pPr>
      <w:r>
        <w:t>в)</w:t>
      </w:r>
      <w:r>
        <w:tab/>
        <w:t>сроки проведения приема;</w:t>
      </w:r>
    </w:p>
    <w:p w:rsidR="00F71539" w:rsidRDefault="00F71539" w:rsidP="00F71539">
      <w:pPr>
        <w:pStyle w:val="a0"/>
        <w:numPr>
          <w:ilvl w:val="0"/>
          <w:numId w:val="0"/>
        </w:numPr>
        <w:ind w:left="1276" w:hanging="283"/>
      </w:pPr>
      <w:r>
        <w:t>г)</w:t>
      </w:r>
      <w:r>
        <w:tab/>
        <w:t>перечень вступительных испытаний с указанием по каждому вступительному испытанию следующих сведений:</w:t>
      </w:r>
    </w:p>
    <w:p w:rsidR="00F71539" w:rsidRDefault="00F71539" w:rsidP="000743BB">
      <w:pPr>
        <w:pStyle w:val="a0"/>
        <w:numPr>
          <w:ilvl w:val="0"/>
          <w:numId w:val="8"/>
        </w:numPr>
        <w:ind w:left="2127" w:hanging="426"/>
      </w:pPr>
      <w:r>
        <w:t>наименование вступительного испытания;</w:t>
      </w:r>
    </w:p>
    <w:p w:rsidR="00F71539" w:rsidRDefault="00F71539" w:rsidP="000743BB">
      <w:pPr>
        <w:pStyle w:val="a0"/>
        <w:numPr>
          <w:ilvl w:val="0"/>
          <w:numId w:val="8"/>
        </w:numPr>
        <w:ind w:left="2127" w:hanging="426"/>
      </w:pPr>
      <w:r>
        <w:t>максимальное количество баллов;</w:t>
      </w:r>
    </w:p>
    <w:p w:rsidR="00F71539" w:rsidRDefault="00F71539" w:rsidP="000743BB">
      <w:pPr>
        <w:pStyle w:val="a0"/>
        <w:numPr>
          <w:ilvl w:val="0"/>
          <w:numId w:val="8"/>
        </w:numPr>
        <w:ind w:left="2127" w:hanging="426"/>
      </w:pPr>
      <w:r>
        <w:t>минимальное количество баллов;</w:t>
      </w:r>
    </w:p>
    <w:p w:rsidR="00F71539" w:rsidRDefault="00F71539" w:rsidP="000743BB">
      <w:pPr>
        <w:pStyle w:val="a0"/>
        <w:numPr>
          <w:ilvl w:val="0"/>
          <w:numId w:val="8"/>
        </w:numPr>
        <w:ind w:left="2127" w:hanging="426"/>
      </w:pPr>
      <w:r>
        <w:t>приоритетность испытания при ранжировании;</w:t>
      </w:r>
    </w:p>
    <w:p w:rsidR="00F71539" w:rsidRDefault="00F71539" w:rsidP="000743BB">
      <w:pPr>
        <w:pStyle w:val="a0"/>
        <w:numPr>
          <w:ilvl w:val="0"/>
          <w:numId w:val="8"/>
        </w:numPr>
        <w:ind w:left="2127" w:hanging="426"/>
      </w:pPr>
      <w:r>
        <w:t>форма проведения, языки, на которых осуществляется проведение вступительного испытания, программа вступительного испытания;</w:t>
      </w:r>
    </w:p>
    <w:p w:rsidR="00F71539" w:rsidRDefault="00F71539" w:rsidP="000743BB">
      <w:pPr>
        <w:pStyle w:val="a0"/>
        <w:numPr>
          <w:ilvl w:val="0"/>
          <w:numId w:val="8"/>
        </w:numPr>
        <w:ind w:left="2127" w:hanging="426"/>
      </w:pPr>
      <w:r>
        <w:t>информация о проведении вступительного испытания очно и (или) с использованием дистанционных технологий;</w:t>
      </w:r>
    </w:p>
    <w:p w:rsidR="00F71539" w:rsidRDefault="00F71539" w:rsidP="000743BB">
      <w:pPr>
        <w:pStyle w:val="a0"/>
        <w:numPr>
          <w:ilvl w:val="0"/>
          <w:numId w:val="8"/>
        </w:numPr>
        <w:ind w:left="2127" w:hanging="426"/>
      </w:pPr>
      <w:r>
        <w:t>особенности проведения вступительного испытания для инвалидов и лиц с ограниченными возможностями здоровья;</w:t>
      </w:r>
    </w:p>
    <w:p w:rsidR="00F71539" w:rsidRDefault="00F71539" w:rsidP="00F71539">
      <w:pPr>
        <w:pStyle w:val="a0"/>
        <w:numPr>
          <w:ilvl w:val="0"/>
          <w:numId w:val="0"/>
        </w:numPr>
        <w:ind w:left="1276" w:hanging="283"/>
      </w:pPr>
      <w:r>
        <w:t>д)</w:t>
      </w:r>
      <w:r>
        <w:tab/>
        <w:t>перечень индивидуальных достижений, учитываемых при приеме, и порядок начисления и учета указанных достижений;</w:t>
      </w:r>
    </w:p>
    <w:p w:rsidR="00F71539" w:rsidRDefault="00F71539" w:rsidP="00F71539">
      <w:pPr>
        <w:pStyle w:val="a0"/>
        <w:numPr>
          <w:ilvl w:val="0"/>
          <w:numId w:val="0"/>
        </w:numPr>
        <w:ind w:left="1276" w:hanging="283"/>
      </w:pPr>
      <w:r>
        <w:t>е)</w:t>
      </w:r>
      <w:r>
        <w:tab/>
        <w:t>информация о необходимости (отсутствии необходимости) прохождения поступающими обязательного предварительного медицинского осмотра (обследования);</w:t>
      </w:r>
    </w:p>
    <w:p w:rsidR="00F71539" w:rsidRDefault="00F71539" w:rsidP="00F71539">
      <w:pPr>
        <w:pStyle w:val="a0"/>
        <w:numPr>
          <w:ilvl w:val="0"/>
          <w:numId w:val="0"/>
        </w:numPr>
        <w:ind w:left="1276" w:hanging="283"/>
      </w:pPr>
      <w:r>
        <w:t>ж)</w:t>
      </w:r>
      <w:r>
        <w:tab/>
        <w:t>информация о местах приема документов, почтовых адресах для направления документов, необходимых для поступления, электронных адресах для взаимодействия с поступающими;</w:t>
      </w:r>
    </w:p>
    <w:p w:rsidR="00F71539" w:rsidRDefault="00F71539" w:rsidP="00F71539">
      <w:pPr>
        <w:pStyle w:val="a0"/>
        <w:numPr>
          <w:ilvl w:val="0"/>
          <w:numId w:val="0"/>
        </w:numPr>
        <w:ind w:left="1276" w:hanging="283"/>
      </w:pPr>
      <w:r>
        <w:t>з)</w:t>
      </w:r>
      <w:r>
        <w:tab/>
        <w:t>информация о наличии общежитий для обучающихся;</w:t>
      </w:r>
    </w:p>
    <w:p w:rsidR="00F71539" w:rsidRDefault="00F71539" w:rsidP="00F71539">
      <w:pPr>
        <w:pStyle w:val="a0"/>
        <w:numPr>
          <w:ilvl w:val="0"/>
          <w:numId w:val="0"/>
        </w:numPr>
        <w:ind w:left="1276" w:hanging="283"/>
      </w:pPr>
      <w:r>
        <w:t>и)</w:t>
      </w:r>
      <w:r>
        <w:tab/>
        <w:t>количество мест для приема на обучение по различным условиям поступления в рамках контрольных цифр приема (без указания целевой квоты);</w:t>
      </w:r>
    </w:p>
    <w:p w:rsidR="00583885" w:rsidRDefault="00583885" w:rsidP="00F71539">
      <w:pPr>
        <w:pStyle w:val="a0"/>
        <w:numPr>
          <w:ilvl w:val="0"/>
          <w:numId w:val="0"/>
        </w:numPr>
        <w:ind w:left="567"/>
      </w:pPr>
      <w:r>
        <w:t>2)</w:t>
      </w:r>
      <w:r>
        <w:tab/>
        <w:t>не позднее 15</w:t>
      </w:r>
      <w:r w:rsidR="00F71539">
        <w:t xml:space="preserve"> апреля </w:t>
      </w:r>
    </w:p>
    <w:p w:rsidR="00F71539" w:rsidRDefault="00F71539" w:rsidP="00F71539">
      <w:pPr>
        <w:pStyle w:val="a0"/>
        <w:numPr>
          <w:ilvl w:val="0"/>
          <w:numId w:val="0"/>
        </w:numPr>
        <w:ind w:left="567"/>
      </w:pPr>
      <w:r>
        <w:t xml:space="preserve">– </w:t>
      </w:r>
      <w:r w:rsidR="00583885" w:rsidRPr="00583885">
        <w:t>количество мест для приема на обучение в рамках контрольных цифр приема по различным условиям поступления, в том числе на места в пределах целевой квоты (при необходимости - с указанием целевых квот, детализированных на несколько квот в интересах конкретных заказчиков целевого обучения);</w:t>
      </w:r>
    </w:p>
    <w:p w:rsidR="00583885" w:rsidRDefault="00583885" w:rsidP="00F71539">
      <w:pPr>
        <w:pStyle w:val="a0"/>
        <w:numPr>
          <w:ilvl w:val="0"/>
          <w:numId w:val="0"/>
        </w:numPr>
        <w:ind w:left="567"/>
      </w:pPr>
      <w:r>
        <w:t xml:space="preserve">– </w:t>
      </w:r>
      <w:r w:rsidRPr="00583885">
        <w:t>количество</w:t>
      </w:r>
      <w:r>
        <w:t xml:space="preserve"> </w:t>
      </w:r>
      <w:r w:rsidRPr="00583885">
        <w:t>платных мест. Указанное количество не может быть изменено после 15 апреля года приема;</w:t>
      </w:r>
    </w:p>
    <w:p w:rsidR="00583885" w:rsidRDefault="00583885" w:rsidP="00F71539">
      <w:pPr>
        <w:pStyle w:val="a0"/>
        <w:numPr>
          <w:ilvl w:val="0"/>
          <w:numId w:val="0"/>
        </w:numPr>
        <w:ind w:left="567"/>
      </w:pPr>
      <w:r>
        <w:t xml:space="preserve">–  </w:t>
      </w:r>
      <w:r w:rsidRPr="00583885">
        <w:t>образец договора об образовании;</w:t>
      </w:r>
    </w:p>
    <w:p w:rsidR="00F71539" w:rsidRDefault="00583885" w:rsidP="00F71539">
      <w:pPr>
        <w:pStyle w:val="a0"/>
        <w:numPr>
          <w:ilvl w:val="0"/>
          <w:numId w:val="0"/>
        </w:numPr>
        <w:ind w:left="567"/>
      </w:pPr>
      <w:r>
        <w:t>3</w:t>
      </w:r>
      <w:r w:rsidR="00F71539">
        <w:t>)</w:t>
      </w:r>
      <w:r w:rsidR="00F71539">
        <w:tab/>
        <w:t>не позднее 1 июня:</w:t>
      </w:r>
    </w:p>
    <w:p w:rsidR="00F71539" w:rsidRDefault="00F71539" w:rsidP="00F71539">
      <w:pPr>
        <w:pStyle w:val="a0"/>
        <w:numPr>
          <w:ilvl w:val="0"/>
          <w:numId w:val="0"/>
        </w:numPr>
        <w:ind w:left="567" w:firstLine="567"/>
      </w:pPr>
      <w:r>
        <w:t>информация о количестве мест в общежитиях для обучающихся;</w:t>
      </w:r>
    </w:p>
    <w:p w:rsidR="00583885" w:rsidRDefault="00583885" w:rsidP="00583885">
      <w:pPr>
        <w:pStyle w:val="a0"/>
        <w:numPr>
          <w:ilvl w:val="0"/>
          <w:numId w:val="0"/>
        </w:numPr>
        <w:ind w:left="927" w:hanging="360"/>
      </w:pPr>
      <w:r>
        <w:t xml:space="preserve">4) </w:t>
      </w:r>
      <w:r>
        <w:tab/>
      </w:r>
      <w:r w:rsidRPr="00583885">
        <w:t>не позднее чем за 14 календарных дней до начала вступительных испытаний - расписание вступительных испытаний.</w:t>
      </w:r>
    </w:p>
    <w:p w:rsidR="00583885" w:rsidRDefault="00583885" w:rsidP="00583885">
      <w:pPr>
        <w:pStyle w:val="a0"/>
        <w:numPr>
          <w:ilvl w:val="0"/>
          <w:numId w:val="0"/>
        </w:numPr>
        <w:ind w:left="927"/>
      </w:pPr>
    </w:p>
    <w:p w:rsidR="00F71539" w:rsidRDefault="00F71539" w:rsidP="00F71539">
      <w:pPr>
        <w:pStyle w:val="a0"/>
      </w:pPr>
      <w:r>
        <w:t>Институт обеспечивает доступность информации о приеме для пользователей официального сайта в период с даты ее размещения до дня завершения приема включительно.</w:t>
      </w:r>
    </w:p>
    <w:p w:rsidR="00A95DC9" w:rsidRDefault="00F71539" w:rsidP="00F71539">
      <w:pPr>
        <w:pStyle w:val="a0"/>
      </w:pPr>
      <w:r>
        <w:t>Институт обеспечивает функционирование телефонных линий и раздела официального сайта для ответов на обращения, связанные с приемом</w:t>
      </w:r>
    </w:p>
    <w:p w:rsidR="00F71539" w:rsidRDefault="00F71539" w:rsidP="00F71539">
      <w:pPr>
        <w:pStyle w:val="a0"/>
      </w:pPr>
      <w:r>
        <w:t>Информация о поступающих, размещаемая организацией на официальном сайте и (или) публикуемая иными способами, информация, размещаемая на едином портале государственных услуг (ЕПГУ) (в том числе списки подавших заявление, сведения о результатах вступительных испытаний, конкурсные списки, сведения о зачислении), формируется без указания фамилии, имени, отчества поступающих, с указанием уникального кода поступающего.</w:t>
      </w:r>
    </w:p>
    <w:p w:rsidR="00A95DC9" w:rsidRPr="00C64712" w:rsidRDefault="00A95DC9" w:rsidP="00A95DC9">
      <w:pPr>
        <w:pStyle w:val="Default"/>
        <w:jc w:val="both"/>
        <w:rPr>
          <w:color w:val="auto"/>
        </w:rPr>
      </w:pPr>
    </w:p>
    <w:p w:rsidR="00A95DC9" w:rsidRDefault="00A95DC9" w:rsidP="0076641B">
      <w:pPr>
        <w:pStyle w:val="a"/>
      </w:pPr>
      <w:r w:rsidRPr="00366FDE">
        <w:t>Прием документов от</w:t>
      </w:r>
      <w:r>
        <w:t xml:space="preserve"> поступающих</w:t>
      </w:r>
    </w:p>
    <w:p w:rsidR="00AC150E" w:rsidRDefault="00AC150E" w:rsidP="00AC150E">
      <w:pPr>
        <w:pStyle w:val="a0"/>
      </w:pPr>
      <w:r>
        <w:t>Поступающий на обучение подает:</w:t>
      </w:r>
    </w:p>
    <w:p w:rsidR="00AC150E" w:rsidRDefault="00AC150E" w:rsidP="000743BB">
      <w:pPr>
        <w:pStyle w:val="a0"/>
        <w:numPr>
          <w:ilvl w:val="0"/>
          <w:numId w:val="10"/>
        </w:numPr>
      </w:pPr>
      <w:r>
        <w:t>одно заявление о приеме в организацию на места в рамках контрольных цифр приема (если он хочет поступать на указанные места);</w:t>
      </w:r>
    </w:p>
    <w:p w:rsidR="00AC150E" w:rsidRDefault="00AC150E" w:rsidP="000743BB">
      <w:pPr>
        <w:pStyle w:val="a0"/>
        <w:numPr>
          <w:ilvl w:val="0"/>
          <w:numId w:val="10"/>
        </w:numPr>
      </w:pPr>
      <w:r>
        <w:t>одно заявление о приеме в организацию на платные места (если он хочет поступать на указанные места);</w:t>
      </w:r>
    </w:p>
    <w:p w:rsidR="00AC150E" w:rsidRDefault="00AC150E" w:rsidP="000743BB">
      <w:pPr>
        <w:pStyle w:val="a0"/>
        <w:numPr>
          <w:ilvl w:val="0"/>
          <w:numId w:val="10"/>
        </w:numPr>
      </w:pPr>
      <w:r>
        <w:t xml:space="preserve">заявление о согласии на </w:t>
      </w:r>
      <w:r w:rsidRPr="0067765C">
        <w:t>обработку персональных данных</w:t>
      </w:r>
      <w:r>
        <w:t xml:space="preserve"> ; </w:t>
      </w:r>
    </w:p>
    <w:p w:rsidR="00AC150E" w:rsidRDefault="00AC150E" w:rsidP="000743BB">
      <w:pPr>
        <w:pStyle w:val="a0"/>
        <w:numPr>
          <w:ilvl w:val="0"/>
          <w:numId w:val="10"/>
        </w:numPr>
      </w:pPr>
      <w:r>
        <w:t xml:space="preserve">документы, необходимые для поступления. </w:t>
      </w:r>
    </w:p>
    <w:p w:rsidR="00AC150E" w:rsidRDefault="00AC150E" w:rsidP="00AC150E">
      <w:pPr>
        <w:pStyle w:val="a0"/>
      </w:pPr>
      <w:r>
        <w:t>Поступающий подает заявление (заявления) о приеме и документы, необходимые для поступления, одним из следующих способов:</w:t>
      </w:r>
    </w:p>
    <w:p w:rsidR="00AC150E" w:rsidRDefault="00AC150E" w:rsidP="000743BB">
      <w:pPr>
        <w:pStyle w:val="a0"/>
        <w:numPr>
          <w:ilvl w:val="0"/>
          <w:numId w:val="11"/>
        </w:numPr>
      </w:pPr>
      <w:r>
        <w:t>представляет лично</w:t>
      </w:r>
      <w:r w:rsidRPr="00AC150E">
        <w:t xml:space="preserve"> </w:t>
      </w:r>
      <w:r>
        <w:t>в отдел аспирантуры ИЯФ СО РАН;</w:t>
      </w:r>
    </w:p>
    <w:p w:rsidR="00AC150E" w:rsidRDefault="00AC150E" w:rsidP="000743BB">
      <w:pPr>
        <w:pStyle w:val="a0"/>
        <w:numPr>
          <w:ilvl w:val="0"/>
          <w:numId w:val="11"/>
        </w:numPr>
      </w:pPr>
      <w:r>
        <w:t>направляет в ИЯФ СО РАН через операторов почтовой связи общего пользования;</w:t>
      </w:r>
    </w:p>
    <w:p w:rsidR="00A95DC9" w:rsidRDefault="00AC150E" w:rsidP="000743BB">
      <w:pPr>
        <w:pStyle w:val="a0"/>
        <w:numPr>
          <w:ilvl w:val="0"/>
          <w:numId w:val="11"/>
        </w:numPr>
      </w:pPr>
      <w:r>
        <w:t>представляет посредством федеральной государственной информационной системы «Единый портал государственных и муниципальных услуг (функций)» (далее – ЕПГУ).</w:t>
      </w:r>
    </w:p>
    <w:p w:rsidR="00AC150E" w:rsidRDefault="00AC150E" w:rsidP="00AC150E">
      <w:pPr>
        <w:pStyle w:val="a0"/>
      </w:pPr>
      <w:r>
        <w:t>В заявлении о приеме поступающий указывает конкурсные группы, по которым он хочет быть зачисленным в организацию, и приоритеты зачисления по каждой конкурсной группе (далее – приоритеты зачисления).</w:t>
      </w:r>
    </w:p>
    <w:p w:rsidR="00AC150E" w:rsidRDefault="00AC150E" w:rsidP="00AC150E">
      <w:pPr>
        <w:pStyle w:val="a0"/>
        <w:numPr>
          <w:ilvl w:val="0"/>
          <w:numId w:val="0"/>
        </w:numPr>
        <w:ind w:left="567"/>
      </w:pPr>
      <w:r>
        <w:t>Поступающий указывает следующие приоритеты зачисления:</w:t>
      </w:r>
    </w:p>
    <w:p w:rsidR="00AC150E" w:rsidRDefault="00AC150E" w:rsidP="00AC150E">
      <w:pPr>
        <w:pStyle w:val="a0"/>
        <w:numPr>
          <w:ilvl w:val="0"/>
          <w:numId w:val="0"/>
        </w:numPr>
        <w:ind w:left="567"/>
      </w:pPr>
      <w:r>
        <w:t xml:space="preserve">1) для поступления на места в рамках контрольных цифр приема: </w:t>
      </w:r>
    </w:p>
    <w:p w:rsidR="00AC150E" w:rsidRDefault="00AC150E" w:rsidP="000743BB">
      <w:pPr>
        <w:pStyle w:val="a0"/>
        <w:numPr>
          <w:ilvl w:val="0"/>
          <w:numId w:val="12"/>
        </w:numPr>
      </w:pPr>
      <w:r>
        <w:t>приоритет зачисления на места в пределах целевой квоты;</w:t>
      </w:r>
    </w:p>
    <w:p w:rsidR="00AC150E" w:rsidRDefault="00AC150E" w:rsidP="000743BB">
      <w:pPr>
        <w:pStyle w:val="a0"/>
        <w:numPr>
          <w:ilvl w:val="0"/>
          <w:numId w:val="12"/>
        </w:numPr>
      </w:pPr>
      <w:r>
        <w:t>приоритет зачисления на основные бюджетные места;</w:t>
      </w:r>
    </w:p>
    <w:p w:rsidR="00AC150E" w:rsidRDefault="00AC150E" w:rsidP="00AC150E">
      <w:pPr>
        <w:pStyle w:val="a0"/>
        <w:numPr>
          <w:ilvl w:val="0"/>
          <w:numId w:val="0"/>
        </w:numPr>
        <w:ind w:left="567"/>
      </w:pPr>
      <w:r>
        <w:t>2) для поступления на платные места – приоритет зачисления на платные места.</w:t>
      </w:r>
    </w:p>
    <w:p w:rsidR="00AC150E" w:rsidRDefault="00AC150E" w:rsidP="00AC150E">
      <w:pPr>
        <w:pStyle w:val="a0"/>
        <w:numPr>
          <w:ilvl w:val="0"/>
          <w:numId w:val="0"/>
        </w:numPr>
        <w:ind w:left="567"/>
      </w:pPr>
      <w:r>
        <w:t>Приоритеты зачисления обозначаются порядковыми номерами (целыми числами, начиная с единицы). Высота приоритетов зачисления (приоритетность зачисления) уменьшается с возрастанием указанных номеров.</w:t>
      </w:r>
    </w:p>
    <w:p w:rsidR="00F60836" w:rsidRDefault="00AC150E" w:rsidP="00AC150E">
      <w:pPr>
        <w:pStyle w:val="a0"/>
        <w:numPr>
          <w:ilvl w:val="0"/>
          <w:numId w:val="0"/>
        </w:numPr>
        <w:ind w:left="567"/>
      </w:pPr>
      <w:r>
        <w:t>Поступающий указывает отдельную последовательность приоритетов зачисления на места в рамках контрольных цифр приема и отдельную последовательность приоритетов зачисления на платные места.</w:t>
      </w:r>
    </w:p>
    <w:p w:rsidR="00AC150E" w:rsidRDefault="00AC150E" w:rsidP="00AC150E">
      <w:pPr>
        <w:pStyle w:val="a0"/>
      </w:pPr>
      <w:r>
        <w:t>В заявлении о приеме поступающий заверяет личной подписью следующие факты (при подаче заявления о приеме в электронной форме посредством электронной информационной системы организации или посредством ЕПГУ подтверждение указанных фактов осуществляется посредством внесения в заявление о приеме соответствующей отметки):</w:t>
      </w:r>
    </w:p>
    <w:p w:rsidR="00AC150E" w:rsidRDefault="00AC150E" w:rsidP="000743BB">
      <w:pPr>
        <w:pStyle w:val="a0"/>
        <w:numPr>
          <w:ilvl w:val="0"/>
          <w:numId w:val="13"/>
        </w:numPr>
      </w:pPr>
      <w:r>
        <w:t>ознакомление поступающего с информацией о необходимости указания в заявлении о приеме достоверных сведений и представления подлинных документов;</w:t>
      </w:r>
    </w:p>
    <w:p w:rsidR="00AC150E" w:rsidRDefault="00AC150E" w:rsidP="000743BB">
      <w:pPr>
        <w:pStyle w:val="a0"/>
        <w:numPr>
          <w:ilvl w:val="0"/>
          <w:numId w:val="13"/>
        </w:numPr>
      </w:pPr>
      <w:r>
        <w:t xml:space="preserve">ознакомление поступающего с </w:t>
      </w:r>
      <w:r w:rsidR="00563E45">
        <w:t>настоящим Порядком приема в аспирантуру ИЯФ СО РАН, уставом ИЯФ СО РАН, лицензией на осуществление образовательной деятельности, образовательной программой, правилами обучения в аспирантуре ИЯФ СО РАН</w:t>
      </w:r>
      <w:r>
        <w:t xml:space="preserve">; </w:t>
      </w:r>
    </w:p>
    <w:p w:rsidR="00563E45" w:rsidRDefault="00AC150E" w:rsidP="000743BB">
      <w:pPr>
        <w:pStyle w:val="a0"/>
        <w:numPr>
          <w:ilvl w:val="0"/>
          <w:numId w:val="13"/>
        </w:numPr>
      </w:pPr>
      <w:r>
        <w:t>при поступлении на обучение на места в рамках контрольных цифр приема – получение соответствующего высшего образования впервые (отсутствие у поступающего диплома об окончании аспирантуры (адъюнктуры), свидетельства об окончании аспирантуры (адъюнктуры), диплома кандидата наук), за исключением установленных законодательством Российской Федерации случаев получения высшего образования за счет бюджетных ассигнований при наличии у лица соотв</w:t>
      </w:r>
      <w:r w:rsidR="00563E45">
        <w:t>етствующего высшего образования.</w:t>
      </w:r>
    </w:p>
    <w:p w:rsidR="00563E45" w:rsidRDefault="00563E45" w:rsidP="00563E45">
      <w:pPr>
        <w:pStyle w:val="a0"/>
      </w:pPr>
      <w:r w:rsidRPr="00563E45">
        <w:t>В заявлении о приеме указывается необходимость (отсутствие необходимости) создания для поступающего специальных условий при проведении вступительных испытаний в связи с его инвалидностью или ограниченными возможностями здоровья.</w:t>
      </w:r>
    </w:p>
    <w:p w:rsidR="00563E45" w:rsidRPr="00563E45" w:rsidRDefault="00563E45" w:rsidP="00563E45">
      <w:pPr>
        <w:pStyle w:val="a0"/>
      </w:pPr>
      <w:r w:rsidRPr="00563E45">
        <w:t>Заявление о приеме представляется на русском языке.</w:t>
      </w:r>
    </w:p>
    <w:p w:rsidR="00611F9C" w:rsidRDefault="00B05843" w:rsidP="00FB5311">
      <w:pPr>
        <w:pStyle w:val="a0"/>
      </w:pPr>
      <w:r>
        <w:t>Поступающий может после подачи заявления о приеме внести в него изменения, включая изменение конкурсных групп (в том числе дополнение, исключение конкурсных групп), изменение приоритетов зачисления и иных сведений, указываемых в заявлении о приеме, представить и (или) отозвать документы, прилагаемые к заявлению о приеме (за исключением отзыва документов, представленных в электронном виде). Изменение приоритетов зачисления на ЕПГУ осуществляется не чаще чем один раз в 2 часа. Указанные д</w:t>
      </w:r>
    </w:p>
    <w:p w:rsidR="00563E45" w:rsidRDefault="00B05843" w:rsidP="00FB5311">
      <w:pPr>
        <w:pStyle w:val="a0"/>
      </w:pPr>
      <w:r>
        <w:t>ействия осуществляются не позднее дня завершения приема заявлений и документов.</w:t>
      </w:r>
    </w:p>
    <w:p w:rsidR="00A95DC9" w:rsidRDefault="00563E45" w:rsidP="00563E45">
      <w:pPr>
        <w:pStyle w:val="a0"/>
      </w:pPr>
      <w:r w:rsidRPr="00563E45">
        <w:t>Поступающий представляет документы, необходимые для поступления</w:t>
      </w:r>
      <w:r w:rsidR="00A95DC9">
        <w:t>:</w:t>
      </w:r>
    </w:p>
    <w:p w:rsidR="00A95DC9" w:rsidRDefault="00563E45" w:rsidP="000743BB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1276" w:hanging="567"/>
        <w:jc w:val="both"/>
        <w:rPr>
          <w:rFonts w:ascii="Times New Roman" w:hAnsi="Times New Roman"/>
          <w:sz w:val="24"/>
          <w:szCs w:val="24"/>
        </w:rPr>
      </w:pPr>
      <w:bookmarkStart w:id="7" w:name="Par27"/>
      <w:bookmarkEnd w:id="7"/>
      <w:r w:rsidRPr="00563E45">
        <w:rPr>
          <w:rFonts w:ascii="Times New Roman" w:hAnsi="Times New Roman"/>
          <w:sz w:val="24"/>
          <w:szCs w:val="24"/>
        </w:rPr>
        <w:t>документ (документы), удостоверяющий личность, гражданство (в том числе может представить паспорт гражданина Российской Федерации, удостоверяющий личность гражданина Российской Федерации за пределами территории Российской Федерации) (представляется одновременно с заявлением о приеме);</w:t>
      </w:r>
    </w:p>
    <w:p w:rsidR="00EE6A99" w:rsidRDefault="00563E45" w:rsidP="000743BB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1276" w:hanging="567"/>
        <w:jc w:val="both"/>
        <w:rPr>
          <w:rFonts w:ascii="Times New Roman" w:hAnsi="Times New Roman"/>
          <w:sz w:val="24"/>
          <w:szCs w:val="24"/>
        </w:rPr>
      </w:pPr>
      <w:r w:rsidRPr="00563E45">
        <w:rPr>
          <w:rFonts w:ascii="Times New Roman" w:hAnsi="Times New Roman"/>
          <w:sz w:val="24"/>
          <w:szCs w:val="24"/>
        </w:rPr>
        <w:t>документ об образовании (представляется не позднее дня завершения приема документов.</w:t>
      </w:r>
    </w:p>
    <w:p w:rsidR="00563E45" w:rsidRPr="00563E45" w:rsidRDefault="00563E45" w:rsidP="00DA6909">
      <w:pPr>
        <w:autoSpaceDE w:val="0"/>
        <w:autoSpaceDN w:val="0"/>
        <w:adjustRightInd w:val="0"/>
        <w:spacing w:after="0" w:line="240" w:lineRule="auto"/>
        <w:ind w:left="1276" w:hanging="567"/>
        <w:jc w:val="both"/>
        <w:rPr>
          <w:rFonts w:ascii="Times New Roman" w:hAnsi="Times New Roman"/>
          <w:sz w:val="24"/>
          <w:szCs w:val="24"/>
        </w:rPr>
      </w:pPr>
      <w:r w:rsidRPr="00563E45">
        <w:rPr>
          <w:rFonts w:ascii="Times New Roman" w:hAnsi="Times New Roman"/>
          <w:sz w:val="24"/>
          <w:szCs w:val="24"/>
        </w:rPr>
        <w:t xml:space="preserve">Поступающий может представить один или несколько документов об образовании. </w:t>
      </w:r>
    </w:p>
    <w:p w:rsidR="00563E45" w:rsidRPr="00EE6A99" w:rsidRDefault="00563E45" w:rsidP="00DA6909">
      <w:pPr>
        <w:autoSpaceDE w:val="0"/>
        <w:autoSpaceDN w:val="0"/>
        <w:adjustRightInd w:val="0"/>
        <w:spacing w:after="0" w:line="240" w:lineRule="auto"/>
        <w:ind w:left="1276" w:hanging="567"/>
        <w:jc w:val="both"/>
        <w:rPr>
          <w:rFonts w:ascii="Times New Roman" w:hAnsi="Times New Roman"/>
          <w:sz w:val="24"/>
          <w:szCs w:val="24"/>
        </w:rPr>
      </w:pPr>
      <w:r w:rsidRPr="00563E45">
        <w:rPr>
          <w:rFonts w:ascii="Times New Roman" w:hAnsi="Times New Roman"/>
          <w:sz w:val="24"/>
          <w:szCs w:val="24"/>
        </w:rPr>
        <w:t>Документ иностранного государства об образовании представляется со свидетельством о признании иностранного образования, за исключением случаев, в которых в соответствии с законодательством Российской Федерации  и (или) международным договором не требуется признание иностранного образования. Свидетельство о признании иностранного образования представляется не позднее срока завершения согласия на зачисление;</w:t>
      </w:r>
    </w:p>
    <w:p w:rsidR="00A95DC9" w:rsidRDefault="00DA6909" w:rsidP="000743BB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1276" w:hanging="567"/>
        <w:jc w:val="both"/>
        <w:rPr>
          <w:rFonts w:ascii="Times New Roman" w:hAnsi="Times New Roman"/>
          <w:sz w:val="24"/>
          <w:szCs w:val="24"/>
        </w:rPr>
      </w:pPr>
      <w:r w:rsidRPr="00DA6909">
        <w:rPr>
          <w:rFonts w:ascii="Times New Roman" w:hAnsi="Times New Roman"/>
          <w:sz w:val="24"/>
          <w:szCs w:val="24"/>
        </w:rPr>
        <w:t>документ, подтверждающий регистрацию в системе индивидуального (персонифицированного) учета (представляется при наличии одновременно с заявлением о приеме);</w:t>
      </w:r>
    </w:p>
    <w:p w:rsidR="008D52E4" w:rsidRPr="008D52E4" w:rsidRDefault="008D52E4" w:rsidP="007E4724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D52E4">
        <w:rPr>
          <w:rFonts w:ascii="Times New Roman" w:hAnsi="Times New Roman"/>
          <w:sz w:val="24"/>
          <w:szCs w:val="24"/>
        </w:rPr>
        <w:t>заявление о согласии на обработку персональных данных (представляется одновременно с</w:t>
      </w:r>
      <w:r w:rsidR="00F073A8">
        <w:rPr>
          <w:rFonts w:ascii="Times New Roman" w:hAnsi="Times New Roman"/>
          <w:sz w:val="24"/>
          <w:szCs w:val="24"/>
        </w:rPr>
        <w:t xml:space="preserve"> </w:t>
      </w:r>
      <w:r w:rsidRPr="008D52E4">
        <w:rPr>
          <w:rFonts w:ascii="Times New Roman" w:hAnsi="Times New Roman"/>
          <w:sz w:val="24"/>
          <w:szCs w:val="24"/>
        </w:rPr>
        <w:t>заявлением о приеме);</w:t>
      </w:r>
    </w:p>
    <w:p w:rsidR="00DA6909" w:rsidRPr="00DA6909" w:rsidRDefault="00DA6909" w:rsidP="000743BB">
      <w:pPr>
        <w:numPr>
          <w:ilvl w:val="0"/>
          <w:numId w:val="2"/>
        </w:numPr>
        <w:ind w:left="1276" w:hanging="567"/>
        <w:rPr>
          <w:rFonts w:ascii="Times New Roman" w:hAnsi="Times New Roman"/>
          <w:sz w:val="24"/>
          <w:szCs w:val="24"/>
        </w:rPr>
      </w:pPr>
      <w:r w:rsidRPr="00DA6909">
        <w:rPr>
          <w:rFonts w:ascii="Times New Roman" w:hAnsi="Times New Roman"/>
          <w:sz w:val="24"/>
          <w:szCs w:val="24"/>
        </w:rPr>
        <w:t>при необходимости создания специальных условий для сдачи вступительных испытаний – документ, подтверждающий инвалидность или ограниченные возможности здоровья на день его представления (далее – документ об ОВЗ) (представляется одновременно с заявлением о приеме). В случае если поступающий представил документ об ОВЗ в более поздний срок, чем подал заявление о приеме, организация создает специальные условия для сдачи вступительных испытаний, которые проводятся после представления документа об ОВЗ;</w:t>
      </w:r>
    </w:p>
    <w:p w:rsidR="00A95DC9" w:rsidRDefault="00A95DC9" w:rsidP="000743BB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1276" w:hanging="567"/>
        <w:jc w:val="both"/>
        <w:rPr>
          <w:rFonts w:ascii="Times New Roman" w:hAnsi="Times New Roman"/>
          <w:sz w:val="24"/>
          <w:szCs w:val="24"/>
        </w:rPr>
      </w:pPr>
      <w:r w:rsidRPr="00434CA5">
        <w:rPr>
          <w:rFonts w:ascii="Times New Roman" w:hAnsi="Times New Roman"/>
          <w:sz w:val="24"/>
          <w:szCs w:val="24"/>
        </w:rPr>
        <w:t>дв</w:t>
      </w:r>
      <w:r w:rsidR="00DA6909">
        <w:rPr>
          <w:rFonts w:ascii="Times New Roman" w:hAnsi="Times New Roman"/>
          <w:sz w:val="24"/>
          <w:szCs w:val="24"/>
        </w:rPr>
        <w:t>е</w:t>
      </w:r>
      <w:r w:rsidRPr="00434CA5">
        <w:rPr>
          <w:rFonts w:ascii="Times New Roman" w:hAnsi="Times New Roman"/>
          <w:sz w:val="24"/>
          <w:szCs w:val="24"/>
        </w:rPr>
        <w:t xml:space="preserve"> фотографи</w:t>
      </w:r>
      <w:r w:rsidR="00DA6909">
        <w:rPr>
          <w:rFonts w:ascii="Times New Roman" w:hAnsi="Times New Roman"/>
          <w:sz w:val="24"/>
          <w:szCs w:val="24"/>
        </w:rPr>
        <w:t>и</w:t>
      </w:r>
      <w:r w:rsidR="0017066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поступающего (3 х 4);</w:t>
      </w:r>
    </w:p>
    <w:p w:rsidR="00083397" w:rsidRDefault="00083397" w:rsidP="000743BB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1276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Спис</w:t>
      </w:r>
      <w:r w:rsidR="00DA6909">
        <w:rPr>
          <w:rFonts w:ascii="Times New Roman" w:hAnsi="Times New Roman"/>
          <w:sz w:val="24"/>
          <w:szCs w:val="24"/>
        </w:rPr>
        <w:t>ок</w:t>
      </w:r>
      <w:r>
        <w:rPr>
          <w:rFonts w:ascii="Times New Roman" w:hAnsi="Times New Roman"/>
          <w:sz w:val="24"/>
          <w:szCs w:val="24"/>
        </w:rPr>
        <w:t xml:space="preserve"> </w:t>
      </w:r>
      <w:r w:rsidRPr="00083397">
        <w:rPr>
          <w:rFonts w:ascii="Times New Roman" w:hAnsi="Times New Roman"/>
          <w:sz w:val="24"/>
          <w:szCs w:val="24"/>
        </w:rPr>
        <w:t>опубликованных научных статей в реферируемых журналах</w:t>
      </w:r>
      <w:r>
        <w:rPr>
          <w:rFonts w:ascii="Times New Roman" w:hAnsi="Times New Roman"/>
          <w:sz w:val="24"/>
          <w:szCs w:val="24"/>
        </w:rPr>
        <w:t xml:space="preserve"> (при наличии)</w:t>
      </w:r>
      <w:r w:rsidRPr="00083397">
        <w:rPr>
          <w:rFonts w:ascii="Times New Roman" w:hAnsi="Times New Roman"/>
          <w:sz w:val="24"/>
          <w:szCs w:val="24"/>
        </w:rPr>
        <w:t>;</w:t>
      </w:r>
    </w:p>
    <w:p w:rsidR="00083397" w:rsidRDefault="00137CA6" w:rsidP="00137CA6">
      <w:pPr>
        <w:numPr>
          <w:ilvl w:val="0"/>
          <w:numId w:val="2"/>
        </w:numPr>
        <w:tabs>
          <w:tab w:val="left" w:pos="284"/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Портфолио, содержащее д</w:t>
      </w:r>
      <w:r w:rsidR="00083397" w:rsidRPr="00083397">
        <w:rPr>
          <w:rFonts w:ascii="Times New Roman" w:hAnsi="Times New Roman"/>
          <w:sz w:val="24"/>
          <w:szCs w:val="24"/>
        </w:rPr>
        <w:t>окумент</w:t>
      </w:r>
      <w:r w:rsidR="00DA6909">
        <w:rPr>
          <w:rFonts w:ascii="Times New Roman" w:hAnsi="Times New Roman"/>
          <w:sz w:val="24"/>
          <w:szCs w:val="24"/>
        </w:rPr>
        <w:t>ы</w:t>
      </w:r>
      <w:r w:rsidR="00083397" w:rsidRPr="00083397">
        <w:rPr>
          <w:rFonts w:ascii="Times New Roman" w:hAnsi="Times New Roman"/>
          <w:sz w:val="24"/>
          <w:szCs w:val="24"/>
        </w:rPr>
        <w:t>, подтверждающ</w:t>
      </w:r>
      <w:r w:rsidR="00DA6909">
        <w:rPr>
          <w:rFonts w:ascii="Times New Roman" w:hAnsi="Times New Roman"/>
          <w:sz w:val="24"/>
          <w:szCs w:val="24"/>
        </w:rPr>
        <w:t>ие</w:t>
      </w:r>
      <w:r w:rsidR="00083397" w:rsidRPr="00083397">
        <w:rPr>
          <w:rFonts w:ascii="Times New Roman" w:hAnsi="Times New Roman"/>
          <w:sz w:val="24"/>
          <w:szCs w:val="24"/>
        </w:rPr>
        <w:t xml:space="preserve"> индивидуальные достижения поступающего - диплом</w:t>
      </w:r>
      <w:r w:rsidR="00DA6909">
        <w:rPr>
          <w:rFonts w:ascii="Times New Roman" w:hAnsi="Times New Roman"/>
          <w:sz w:val="24"/>
          <w:szCs w:val="24"/>
        </w:rPr>
        <w:t>ы</w:t>
      </w:r>
      <w:r w:rsidR="00083397" w:rsidRPr="00083397">
        <w:rPr>
          <w:rFonts w:ascii="Times New Roman" w:hAnsi="Times New Roman"/>
          <w:sz w:val="24"/>
          <w:szCs w:val="24"/>
        </w:rPr>
        <w:t xml:space="preserve"> конференций, конкурсов, личных грантов, премий, стипендий и др.</w:t>
      </w:r>
      <w:r>
        <w:rPr>
          <w:rFonts w:ascii="Times New Roman" w:hAnsi="Times New Roman"/>
          <w:sz w:val="24"/>
          <w:szCs w:val="24"/>
        </w:rPr>
        <w:t xml:space="preserve"> (</w:t>
      </w:r>
      <w:r w:rsidRPr="00137CA6">
        <w:rPr>
          <w:rFonts w:ascii="Times New Roman" w:hAnsi="Times New Roman"/>
          <w:sz w:val="24"/>
          <w:szCs w:val="24"/>
        </w:rPr>
        <w:t>представляются по усмотрению поступающего</w:t>
      </w:r>
      <w:r>
        <w:rPr>
          <w:rFonts w:ascii="Times New Roman" w:hAnsi="Times New Roman"/>
          <w:sz w:val="24"/>
          <w:szCs w:val="24"/>
        </w:rPr>
        <w:t>)</w:t>
      </w:r>
    </w:p>
    <w:p w:rsidR="00D83C17" w:rsidRDefault="00D83C17" w:rsidP="000743BB">
      <w:pPr>
        <w:numPr>
          <w:ilvl w:val="0"/>
          <w:numId w:val="2"/>
        </w:numPr>
        <w:tabs>
          <w:tab w:val="left" w:pos="284"/>
          <w:tab w:val="left" w:pos="709"/>
        </w:tabs>
        <w:autoSpaceDE w:val="0"/>
        <w:autoSpaceDN w:val="0"/>
        <w:adjustRightInd w:val="0"/>
        <w:spacing w:after="0" w:line="240" w:lineRule="auto"/>
        <w:ind w:left="1276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к диплому о высшем образовании с информацией о пройденных курсах и полученных оценках</w:t>
      </w:r>
    </w:p>
    <w:p w:rsidR="00286DFF" w:rsidRDefault="00286DFF" w:rsidP="00286DFF">
      <w:pPr>
        <w:pStyle w:val="a0"/>
      </w:pPr>
      <w:r w:rsidRPr="00286DFF">
        <w:t>Иностранные граждане и лица без гражданства, являющиеся соотечественниками, проживающими за рубежом (далее – соотечественники), представляют помимо документов, указанных в пункте 38 Порядка, оригиналы или копии документов, предусмотренных статьей 17 Федерального закона от 24 мая 1999 г. № 99-ФЗ «О государственной политике Российской Федерации в отношении соотечественников за рубежом»</w:t>
      </w:r>
    </w:p>
    <w:p w:rsidR="00D83C17" w:rsidRDefault="00D83C17" w:rsidP="00D83C17">
      <w:pPr>
        <w:pStyle w:val="a0"/>
      </w:pPr>
      <w:r w:rsidRPr="00D83C17">
        <w:t>Документы, необходимые для поступления, представляются в виде оригиналов или копий (электронных образов) без представления оригиналов. Заверение указанных копий (электронных образов) не требуется.</w:t>
      </w:r>
    </w:p>
    <w:p w:rsidR="0035134B" w:rsidRDefault="0035134B" w:rsidP="0035134B">
      <w:pPr>
        <w:pStyle w:val="a0"/>
      </w:pPr>
      <w:r w:rsidRPr="0035134B">
        <w:t>документ</w:t>
      </w:r>
      <w:r>
        <w:t>ы</w:t>
      </w:r>
      <w:r w:rsidRPr="0035134B">
        <w:t>, необходимы</w:t>
      </w:r>
      <w:r>
        <w:t>е</w:t>
      </w:r>
      <w:r w:rsidRPr="0035134B">
        <w:t xml:space="preserve"> для поступления, представляется поступающим в виде электронного образа посредством ЕПГУ или представляется поступающим в организацию в виде оригинала или копии, за исключением документа, удостоверяющего личность, гражданство, документа, подтверждающего регистрацию в системе индивидуального (персонифицированного) учета, документа об образовании;</w:t>
      </w:r>
    </w:p>
    <w:p w:rsidR="005B77CA" w:rsidRDefault="00435662" w:rsidP="005B77CA">
      <w:pPr>
        <w:pStyle w:val="a0"/>
      </w:pPr>
      <w:r>
        <w:t>Д</w:t>
      </w:r>
      <w:r w:rsidR="005B77CA" w:rsidRPr="005B77CA">
        <w:t>окумент, удостоверяющий личность, гражданство, документ, подтверждающий регистрацию в системе индивидуального (персонифицированного) учета, считается представленным в копии, если информация о таком документе подтверждена сведениями, имеющимися на ЕПГУ или в иных государственных информационных системах;</w:t>
      </w:r>
    </w:p>
    <w:p w:rsidR="005B77CA" w:rsidRDefault="00435662" w:rsidP="005B77CA">
      <w:pPr>
        <w:pStyle w:val="a0"/>
      </w:pPr>
      <w:r>
        <w:t>Д</w:t>
      </w:r>
      <w:r w:rsidR="005B77CA" w:rsidRPr="005B77CA">
        <w:t>окумент об образовании считается представленным в копии, если информация об указанном документе подтверждена сведениями, имеющимися в федеральной информационной системе "Федеральный реестр сведений о документах об образовании и (или) о квалификации, документах об обучении".</w:t>
      </w:r>
    </w:p>
    <w:p w:rsidR="00435662" w:rsidRPr="00D83C17" w:rsidRDefault="00435662" w:rsidP="00435662">
      <w:pPr>
        <w:pStyle w:val="a0"/>
      </w:pPr>
      <w:r>
        <w:t>В</w:t>
      </w:r>
      <w:r w:rsidRPr="00435662">
        <w:t xml:space="preserve"> случае если информация о документе, удостоверяющем личность, гражданство, документе, подтверждающем регистрацию в системе индивидуального (персонифицированного) учета, документе об образовании не подтверждена сведениями, имеющимися на ЕПГУ или в иных государственных информационных системах (в том числе в ФРДО), поступающий представляет документ в виде электронного образа посредством ЕПГУ или представляет в организацию в виде оригинала или копии.</w:t>
      </w:r>
    </w:p>
    <w:p w:rsidR="00D83C17" w:rsidRDefault="00D83C17" w:rsidP="00D83C17">
      <w:pPr>
        <w:pStyle w:val="a0"/>
      </w:pPr>
      <w:r w:rsidRPr="00D83C17">
        <w:t>Документы, выполненные на иностранном языке, представляются с переводом на русский язык</w:t>
      </w:r>
    </w:p>
    <w:p w:rsidR="00D83C17" w:rsidRDefault="00D83C17" w:rsidP="00D83C17">
      <w:pPr>
        <w:pStyle w:val="a0"/>
      </w:pPr>
      <w:r w:rsidRPr="00D83C17">
        <w:t>Документы, полученные в иностранном государстве, должны быть легализованы, если иное не предусмотрено международным договором Российской Федерации или законодательством Российской Федерации</w:t>
      </w:r>
    </w:p>
    <w:p w:rsidR="00231280" w:rsidRDefault="00D83C17" w:rsidP="00D83C17">
      <w:pPr>
        <w:pStyle w:val="a0"/>
      </w:pPr>
      <w:r w:rsidRPr="00D83C17">
        <w:t>Организация осуществляет проверку достоверности сведений, указанных в заявлении о приеме, и подлинности документов, необходимых для поступления, в том числе путем обращения в соответствующие государственные информационные системы, государственные (муниципальные) органы и организации.</w:t>
      </w:r>
    </w:p>
    <w:p w:rsidR="00A34453" w:rsidRDefault="00A34453" w:rsidP="00A34453">
      <w:pPr>
        <w:pStyle w:val="a0"/>
      </w:pPr>
      <w:r w:rsidRPr="00A34453">
        <w:t>Поступающий получает уникальный код (далее - уникальный код поступающего) на ЕПГУ (в случае подачи заявления о приеме посредством ЕПГУ) или от организации (в случае подачи заявления о приеме иными способами).</w:t>
      </w:r>
    </w:p>
    <w:p w:rsidR="00D83C17" w:rsidRDefault="00D83C17" w:rsidP="00D83C17">
      <w:pPr>
        <w:pStyle w:val="a0"/>
      </w:pPr>
      <w:r w:rsidRPr="00D83C17">
        <w:t>По результатам приема документов и проведения вступительных испытаний организация принимает решение по вопросу о допуске поступающих к участию в конкурсе.</w:t>
      </w:r>
    </w:p>
    <w:p w:rsidR="00A95DC9" w:rsidRDefault="00A95DC9" w:rsidP="00231280">
      <w:pPr>
        <w:pStyle w:val="a"/>
      </w:pPr>
      <w:r w:rsidRPr="00366FDE">
        <w:t>Вступительные испытания</w:t>
      </w:r>
    </w:p>
    <w:p w:rsidR="00A95DC9" w:rsidRDefault="00A95DC9" w:rsidP="00C81D05">
      <w:pPr>
        <w:pStyle w:val="a0"/>
      </w:pPr>
      <w:r w:rsidRPr="00307932">
        <w:t xml:space="preserve">Для поступающих на места в рамках контрольных цифр приема, а также по договорам об оказании </w:t>
      </w:r>
      <w:r w:rsidR="00E36729">
        <w:t xml:space="preserve">об образовании </w:t>
      </w:r>
      <w:r w:rsidRPr="00307932">
        <w:t>устанавливаются одинаковые вступительные испытания.</w:t>
      </w:r>
    </w:p>
    <w:p w:rsidR="00C81D05" w:rsidRDefault="00C81D05" w:rsidP="00C81D05">
      <w:pPr>
        <w:pStyle w:val="a0"/>
      </w:pPr>
      <w:r>
        <w:t>Вступительные испытания для поступающих инвалидов организуются в соответствии с п.</w:t>
      </w:r>
      <w:r w:rsidR="0086238D">
        <w:t>36</w:t>
      </w:r>
      <w:r>
        <w:t>-</w:t>
      </w:r>
      <w:r w:rsidR="0086238D">
        <w:t>4</w:t>
      </w:r>
      <w:r>
        <w:t xml:space="preserve">3 </w:t>
      </w:r>
      <w:r w:rsidRPr="00C81D05">
        <w:t>Порядка приема на обучение по образовательным программам высшего образования - программам подготовки научно-педагогических кадров в аспирантуре</w:t>
      </w:r>
      <w:r>
        <w:t xml:space="preserve">, утвержденного </w:t>
      </w:r>
      <w:r w:rsidRPr="00C81D05">
        <w:t xml:space="preserve">Приказом Минобрнауки России от </w:t>
      </w:r>
      <w:r w:rsidR="0086238D">
        <w:t>06</w:t>
      </w:r>
      <w:r w:rsidRPr="00C81D05">
        <w:t>.0</w:t>
      </w:r>
      <w:r w:rsidR="0086238D">
        <w:t>8</w:t>
      </w:r>
      <w:r w:rsidRPr="00C81D05">
        <w:t>.20</w:t>
      </w:r>
      <w:r w:rsidR="0086238D">
        <w:t>21</w:t>
      </w:r>
      <w:r w:rsidRPr="00C81D05">
        <w:t xml:space="preserve"> №</w:t>
      </w:r>
      <w:r w:rsidR="0086238D">
        <w:t>721</w:t>
      </w:r>
      <w:r w:rsidRPr="00C81D05">
        <w:t xml:space="preserve"> </w:t>
      </w:r>
    </w:p>
    <w:p w:rsidR="00083397" w:rsidRDefault="00083397" w:rsidP="00C81D05">
      <w:pPr>
        <w:pStyle w:val="a0"/>
      </w:pPr>
      <w:r w:rsidRPr="00083397">
        <w:t xml:space="preserve">Поступающий однократно сдает каждое вступительное испытание. </w:t>
      </w:r>
      <w:r>
        <w:t xml:space="preserve">При подаче поступающим документов для поступления </w:t>
      </w:r>
      <w:r w:rsidRPr="00083397">
        <w:t>по различным условиям поступления</w:t>
      </w:r>
      <w:r>
        <w:t xml:space="preserve"> результаты сдачи экзаменов для поступления на </w:t>
      </w:r>
      <w:r w:rsidR="00E36729">
        <w:t xml:space="preserve">основные </w:t>
      </w:r>
      <w:r>
        <w:t xml:space="preserve">бюджетные места засчитываются при проведении </w:t>
      </w:r>
      <w:r w:rsidR="00E36729">
        <w:t xml:space="preserve">основных и дополнительных </w:t>
      </w:r>
      <w:r>
        <w:t xml:space="preserve">конкурсов на места в рамках целевой квоты и на места по договорам об </w:t>
      </w:r>
      <w:r w:rsidR="00E36729">
        <w:t xml:space="preserve">образовании </w:t>
      </w:r>
    </w:p>
    <w:p w:rsidR="00170669" w:rsidRDefault="00170669" w:rsidP="00C81D05">
      <w:pPr>
        <w:pStyle w:val="a0"/>
      </w:pPr>
      <w:r>
        <w:t>Вступительные испытания проводятся на русском языке.</w:t>
      </w:r>
    </w:p>
    <w:p w:rsidR="00BE23D8" w:rsidRDefault="00BE23D8" w:rsidP="00BE23D8">
      <w:pPr>
        <w:pStyle w:val="a0"/>
      </w:pPr>
      <w:r w:rsidRPr="00BE23D8">
        <w:t>Лица, не прошедшие вступительное испытание по уважительной причине (болезнь или иные обстоятельства, подтвержденные документально), допускаются к его сдаче в резервный день</w:t>
      </w:r>
      <w:r>
        <w:t>, установленный расписанием вступительных испытаний.</w:t>
      </w:r>
    </w:p>
    <w:p w:rsidR="000259B4" w:rsidRPr="00C64712" w:rsidRDefault="000259B4" w:rsidP="00C81D05">
      <w:pPr>
        <w:pStyle w:val="a0"/>
      </w:pPr>
      <w:r w:rsidRPr="00C64712">
        <w:t>Поступающие в аспирантуру сдают вступительные испытания по следующим дисциплинам:</w:t>
      </w:r>
    </w:p>
    <w:p w:rsidR="000259B4" w:rsidRPr="00C64712" w:rsidRDefault="000259B4" w:rsidP="00C81D05">
      <w:pPr>
        <w:pStyle w:val="a1"/>
        <w:rPr>
          <w:u w:val="single"/>
        </w:rPr>
      </w:pPr>
      <w:r>
        <w:t>физика</w:t>
      </w:r>
    </w:p>
    <w:p w:rsidR="000259B4" w:rsidRPr="00C64712" w:rsidRDefault="007C2708" w:rsidP="00C81D05">
      <w:pPr>
        <w:pStyle w:val="a1"/>
      </w:pPr>
      <w:hyperlink r:id="rId8" w:tooltip="Программа вступительного экзамена в Аспирантуру ИНХ СО РАН по иностранному языку" w:history="1">
        <w:r w:rsidR="000259B4" w:rsidRPr="00CB74E3">
          <w:t>иностранный язык</w:t>
        </w:r>
      </w:hyperlink>
      <w:r w:rsidR="000259B4" w:rsidRPr="00CB74E3">
        <w:t xml:space="preserve"> (английский).</w:t>
      </w:r>
    </w:p>
    <w:p w:rsidR="000259B4" w:rsidRPr="000259B4" w:rsidRDefault="000259B4" w:rsidP="00C81D05">
      <w:pPr>
        <w:pStyle w:val="a0"/>
      </w:pPr>
      <w:r w:rsidRPr="000259B4">
        <w:t xml:space="preserve">Вступительные испытания по </w:t>
      </w:r>
      <w:r>
        <w:t xml:space="preserve">физике </w:t>
      </w:r>
      <w:r w:rsidRPr="000259B4">
        <w:t xml:space="preserve">проводится в письменной форме. Тестовое задание по </w:t>
      </w:r>
      <w:r>
        <w:t>физике</w:t>
      </w:r>
      <w:r w:rsidRPr="000259B4">
        <w:t xml:space="preserve"> включает в себя два раздела</w:t>
      </w:r>
    </w:p>
    <w:p w:rsidR="000259B4" w:rsidRPr="000259B4" w:rsidRDefault="000259B4" w:rsidP="00C81D05">
      <w:pPr>
        <w:pStyle w:val="a1"/>
      </w:pPr>
      <w:r w:rsidRPr="000259B4">
        <w:t xml:space="preserve"> Общая физика </w:t>
      </w:r>
    </w:p>
    <w:p w:rsidR="000259B4" w:rsidRDefault="000259B4" w:rsidP="00C81D05">
      <w:pPr>
        <w:pStyle w:val="a1"/>
      </w:pPr>
      <w:r w:rsidRPr="000259B4">
        <w:t>Специальный раздел по выбору абитуриента</w:t>
      </w:r>
      <w:r>
        <w:t xml:space="preserve"> в соответствии с предполагаемым профилем обучения в аспирантуре</w:t>
      </w:r>
    </w:p>
    <w:p w:rsidR="00CE5708" w:rsidRDefault="00CE5708" w:rsidP="00CE5708">
      <w:pPr>
        <w:pStyle w:val="a0"/>
      </w:pPr>
      <w:r w:rsidRPr="00CE5708">
        <w:t>Тематика тестовых заданий и примеры задач доводятся до сведения поступающих путем размещения на официальном сайте Института.</w:t>
      </w:r>
    </w:p>
    <w:p w:rsidR="00CE5708" w:rsidRDefault="00CE5708" w:rsidP="00CE5708">
      <w:pPr>
        <w:pStyle w:val="a0"/>
      </w:pPr>
      <w:r w:rsidRPr="00CE5708">
        <w:t xml:space="preserve">Уровень знаний поступающего </w:t>
      </w:r>
      <w:r>
        <w:t>по каждому из разделов оценивается</w:t>
      </w:r>
      <w:r w:rsidRPr="00CE5708">
        <w:t xml:space="preserve"> по </w:t>
      </w:r>
      <w:r>
        <w:t>пятибалльной</w:t>
      </w:r>
      <w:r w:rsidRPr="00CE5708">
        <w:t xml:space="preserve"> шкале. </w:t>
      </w:r>
      <w:r>
        <w:t xml:space="preserve">Суммарная оценка за вступительное испытание по физике получается сложением оценок за каждый раздал тестового задания. </w:t>
      </w:r>
      <w:r w:rsidRPr="00CE5708">
        <w:t xml:space="preserve">Минимальное количество баллов, необходимое для успешного прохождения </w:t>
      </w:r>
      <w:r>
        <w:t xml:space="preserve">вступительного </w:t>
      </w:r>
      <w:r w:rsidRPr="00CE5708">
        <w:t>испытания</w:t>
      </w:r>
      <w:r>
        <w:t xml:space="preserve"> по физике</w:t>
      </w:r>
      <w:r w:rsidRPr="00CE5708">
        <w:t xml:space="preserve">, равно </w:t>
      </w:r>
      <w:r w:rsidR="00F17B9C">
        <w:t>четырем</w:t>
      </w:r>
      <w:r w:rsidRPr="00CE5708">
        <w:t>.</w:t>
      </w:r>
    </w:p>
    <w:p w:rsidR="000259B4" w:rsidRDefault="000259B4" w:rsidP="00C81D05">
      <w:pPr>
        <w:pStyle w:val="a0"/>
      </w:pPr>
      <w:r w:rsidRPr="00C64712">
        <w:t>Вступительные испытания по дисциплине «Иностранный язык» включают письменный перевод текста по широкому профилю специальности; чтение и устный перевод текста по широкому профилю специальности; бесед</w:t>
      </w:r>
      <w:r>
        <w:t>у</w:t>
      </w:r>
      <w:r w:rsidRPr="00C64712">
        <w:t xml:space="preserve"> на иностранном языке по социально-бытовой тематике.</w:t>
      </w:r>
    </w:p>
    <w:p w:rsidR="00A95DC9" w:rsidRDefault="00A95DC9" w:rsidP="00C81D05">
      <w:pPr>
        <w:pStyle w:val="a0"/>
      </w:pPr>
      <w:r>
        <w:t xml:space="preserve">Уровень знаний поступающего </w:t>
      </w:r>
      <w:r w:rsidR="00CE5708">
        <w:t xml:space="preserve">по дисциплине Иностранный язык </w:t>
      </w:r>
      <w:r>
        <w:t xml:space="preserve">оценивается </w:t>
      </w:r>
      <w:r w:rsidR="00CE5708">
        <w:t>по</w:t>
      </w:r>
      <w:r>
        <w:t xml:space="preserve"> </w:t>
      </w:r>
      <w:r w:rsidR="00CE5708">
        <w:t>пяти</w:t>
      </w:r>
      <w:r w:rsidR="00083397">
        <w:t>балльной шкале.</w:t>
      </w:r>
      <w:r w:rsidR="00CE5708">
        <w:t xml:space="preserve"> Минимальная оценка, при которой вступительное испытание по дисциплине Иностранный язык считается успешно пройденным, равна трем баллам</w:t>
      </w:r>
      <w:r w:rsidR="00083397">
        <w:t>.</w:t>
      </w:r>
    </w:p>
    <w:p w:rsidR="00A95DC9" w:rsidRPr="009D6038" w:rsidRDefault="00A95DC9" w:rsidP="00C81D05">
      <w:pPr>
        <w:pStyle w:val="a0"/>
      </w:pPr>
      <w:r w:rsidRPr="009D6038">
        <w:t>Результаты проведения вступительного испытания оформляются протоколом, в котором фиксируются вопросы экзаменаторов к поступающему. На каждого поступающего ведется отдельный протокол.</w:t>
      </w:r>
      <w:r w:rsidR="009D6038">
        <w:t xml:space="preserve"> </w:t>
      </w:r>
      <w:r w:rsidRPr="009D6038">
        <w:t>Протоколы приема вступительных испытаний после утверждения хранятся в личном деле поступающего.</w:t>
      </w:r>
    </w:p>
    <w:p w:rsidR="00A95DC9" w:rsidRDefault="00A95DC9" w:rsidP="00C81D05">
      <w:pPr>
        <w:pStyle w:val="a0"/>
      </w:pPr>
      <w:r w:rsidRPr="009B5A09">
        <w:t xml:space="preserve">Решение экзаменационной комиссии размещается на официальном сайте </w:t>
      </w:r>
      <w:r>
        <w:t>не позднее трех дней с момента проведения вступительного испытания.</w:t>
      </w:r>
      <w:r w:rsidR="00083397">
        <w:t xml:space="preserve"> </w:t>
      </w:r>
      <w:r w:rsidR="00083397" w:rsidRPr="00083397">
        <w:t>После объявления результатов письменного вступительного испытания поступающий (доверенное лицо) имеет право ознакомиться со своей работой (с работой поступающего) в день объявления результатов письменного вступительного испытания или в течение следующего рабочего дня.</w:t>
      </w:r>
    </w:p>
    <w:p w:rsidR="00A95DC9" w:rsidRDefault="00A95DC9" w:rsidP="00C81D05">
      <w:pPr>
        <w:pStyle w:val="a0"/>
      </w:pPr>
      <w:r>
        <w:t xml:space="preserve">При несоблюдении порядка проведения вступительных испытаний члены экзаменационной комиссии, проводящие вступительное испытание, вправе удалить поступающего с места проведения вступительного испытания </w:t>
      </w:r>
      <w:r w:rsidRPr="009B5A09">
        <w:t>с составлением акта об удалении</w:t>
      </w:r>
      <w:r>
        <w:t>. В случае удаления поступающего с вступительного испытания,</w:t>
      </w:r>
      <w:r w:rsidR="00170669">
        <w:t xml:space="preserve"> </w:t>
      </w:r>
      <w:r>
        <w:t>Институт возвращает поступающему принятые документы.</w:t>
      </w:r>
    </w:p>
    <w:p w:rsidR="00A95DC9" w:rsidRPr="00ED0148" w:rsidRDefault="00A95DC9" w:rsidP="00A95DC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ED0148">
        <w:rPr>
          <w:rFonts w:ascii="Times New Roman" w:hAnsi="Times New Roman"/>
          <w:sz w:val="24"/>
          <w:szCs w:val="24"/>
        </w:rPr>
        <w:t>Поступающему</w:t>
      </w:r>
      <w:r w:rsidR="00170669" w:rsidRPr="00ED0148">
        <w:rPr>
          <w:rFonts w:ascii="Times New Roman" w:hAnsi="Times New Roman"/>
          <w:sz w:val="24"/>
          <w:szCs w:val="24"/>
        </w:rPr>
        <w:t xml:space="preserve"> </w:t>
      </w:r>
      <w:r w:rsidRPr="00ED0148">
        <w:rPr>
          <w:rFonts w:ascii="Times New Roman" w:hAnsi="Times New Roman"/>
          <w:sz w:val="24"/>
          <w:szCs w:val="24"/>
        </w:rPr>
        <w:t xml:space="preserve">во время вступительных испытаний запрещается: </w:t>
      </w:r>
    </w:p>
    <w:p w:rsidR="00A95DC9" w:rsidRPr="00ED0148" w:rsidRDefault="00A95DC9" w:rsidP="00C81D05">
      <w:pPr>
        <w:pStyle w:val="a1"/>
      </w:pPr>
      <w:r w:rsidRPr="00ED0148">
        <w:t>общение с другими поступающими;</w:t>
      </w:r>
    </w:p>
    <w:p w:rsidR="00A95DC9" w:rsidRPr="00ED0148" w:rsidRDefault="00A95DC9" w:rsidP="00C81D05">
      <w:pPr>
        <w:pStyle w:val="a1"/>
      </w:pPr>
      <w:r w:rsidRPr="00ED0148">
        <w:t>свободное перемещение по аудитории, вставание с места, пересаживание;</w:t>
      </w:r>
    </w:p>
    <w:p w:rsidR="00A95DC9" w:rsidRPr="00ED0148" w:rsidRDefault="00A95DC9" w:rsidP="00C81D05">
      <w:pPr>
        <w:pStyle w:val="a1"/>
      </w:pPr>
      <w:r w:rsidRPr="00ED0148">
        <w:t>обмен любыми материалами и предметами с другими поступающими;</w:t>
      </w:r>
    </w:p>
    <w:p w:rsidR="00A95DC9" w:rsidRPr="00ED0148" w:rsidRDefault="00A95DC9" w:rsidP="00C81D05">
      <w:pPr>
        <w:pStyle w:val="a1"/>
      </w:pPr>
      <w:r w:rsidRPr="00ED0148">
        <w:t>размещение и использование средств связи (сотовых телефонов), электронно-вычислительной техники,</w:t>
      </w:r>
      <w:r w:rsidR="00D81345" w:rsidRPr="00ED0148">
        <w:t xml:space="preserve"> </w:t>
      </w:r>
      <w:r w:rsidRPr="00ED0148">
        <w:t>кроме разрешенной;</w:t>
      </w:r>
    </w:p>
    <w:p w:rsidR="00A95DC9" w:rsidRPr="00ED0148" w:rsidRDefault="00A95DC9" w:rsidP="00C81D05">
      <w:pPr>
        <w:pStyle w:val="a1"/>
      </w:pPr>
      <w:r w:rsidRPr="00ED0148">
        <w:t>пользование справочными материалами, кроме разрешенных.</w:t>
      </w:r>
      <w:r w:rsidR="0099274A" w:rsidRPr="00ED0148">
        <w:t xml:space="preserve"> </w:t>
      </w:r>
    </w:p>
    <w:p w:rsidR="00A95DC9" w:rsidRDefault="00A95DC9" w:rsidP="00C81D05">
      <w:pPr>
        <w:pStyle w:val="a0"/>
      </w:pPr>
      <w:r>
        <w:t>Лица, забравшие документы после завершения приема документов или не получившие на вступительных испытаниях количество баллов, подтверждающее успешное прохождение вступительных испытаний, выбывают из конкурса.</w:t>
      </w:r>
    </w:p>
    <w:p w:rsidR="00A95DC9" w:rsidRDefault="00A95DC9" w:rsidP="00C81D05">
      <w:pPr>
        <w:pStyle w:val="a"/>
      </w:pPr>
      <w:r w:rsidRPr="00C81D05">
        <w:t>Общие правила подачи</w:t>
      </w:r>
      <w:r w:rsidRPr="00FB39F2">
        <w:t xml:space="preserve"> и рассмотрения апелляций</w:t>
      </w:r>
    </w:p>
    <w:p w:rsidR="00A95DC9" w:rsidRDefault="00A95DC9" w:rsidP="00C81D05">
      <w:pPr>
        <w:pStyle w:val="a0"/>
      </w:pPr>
      <w:r>
        <w:t xml:space="preserve">По результатам решения экзаменационной комиссии о прохождении вступительного испытания поступающий (доверенное лицо) вправе </w:t>
      </w:r>
      <w:r w:rsidRPr="009B5A09">
        <w:t>подать в апелляционную</w:t>
      </w:r>
      <w:r>
        <w:t xml:space="preserve"> комиссию апелляцию о нарушении, по мнению поступающего, установленного порядка проведения вступительного испытания и (или) о несогласии с полученной оценкой результатов вступительного испытания.</w:t>
      </w:r>
    </w:p>
    <w:p w:rsidR="00A95DC9" w:rsidRPr="00724FEC" w:rsidRDefault="00A95DC9" w:rsidP="000743BB">
      <w:pPr>
        <w:pStyle w:val="a0"/>
      </w:pPr>
      <w:r>
        <w:t>Рассмотрение апелляции не является пересдачей вступительного испытания. В ходе рассмотрения апелляции проверяется только соблюдение установленного порядка проведения вступительного испытания и (или) правильность оценивания результатов вступительного ис</w:t>
      </w:r>
      <w:r w:rsidR="00794C49">
        <w:t>пытания.</w:t>
      </w:r>
    </w:p>
    <w:p w:rsidR="00A95DC9" w:rsidRDefault="00A95DC9" w:rsidP="00C81D05">
      <w:pPr>
        <w:pStyle w:val="a0"/>
      </w:pPr>
      <w:r w:rsidRPr="00724FEC">
        <w:t>А</w:t>
      </w:r>
      <w:r>
        <w:t>пелляция подается в день объявления результатов вступительного испытания или в течение следующего рабочего дня.</w:t>
      </w:r>
      <w:r w:rsidR="009D6038">
        <w:t xml:space="preserve"> </w:t>
      </w:r>
      <w:r>
        <w:t>Рассмотрение апелляций проводится не позднее следующего рабочего дня после дня подачи апелляции.</w:t>
      </w:r>
    </w:p>
    <w:p w:rsidR="00A95DC9" w:rsidRDefault="00A95DC9" w:rsidP="00C81D05">
      <w:pPr>
        <w:pStyle w:val="a0"/>
      </w:pPr>
      <w:r>
        <w:t>При рассмотрении апелляции имеет право присутствовать поступающий (доверенное лицо), который должен иметь при себе документ, удостоверяющий его личность.</w:t>
      </w:r>
    </w:p>
    <w:p w:rsidR="00A95DC9" w:rsidRPr="009B5A09" w:rsidRDefault="00A95DC9" w:rsidP="00C81D05">
      <w:pPr>
        <w:pStyle w:val="a0"/>
      </w:pPr>
      <w:r>
        <w:t xml:space="preserve">После рассмотрения апелляции выносится </w:t>
      </w:r>
      <w:r w:rsidRPr="009B5A09">
        <w:t>решение апелляционной комиссии об изменении оценки результатов вступительного испытания или оставлении указанной оценки без изменения.</w:t>
      </w:r>
    </w:p>
    <w:p w:rsidR="00A95DC9" w:rsidRDefault="00A95DC9" w:rsidP="00C81D05">
      <w:pPr>
        <w:pStyle w:val="a0"/>
      </w:pPr>
      <w:r w:rsidRPr="009B5A09">
        <w:t>При возникновении разногласий в апелляционной комиссии проводится голосование, и решение принимается большинством голосов. При равенстве голосов решающим является голос председателя или председательствующего на заседании апелляционной</w:t>
      </w:r>
      <w:r>
        <w:t xml:space="preserve"> комиссии.</w:t>
      </w:r>
    </w:p>
    <w:p w:rsidR="00A95DC9" w:rsidRDefault="00A95DC9" w:rsidP="00C81D05">
      <w:pPr>
        <w:pStyle w:val="a0"/>
      </w:pPr>
      <w:r>
        <w:t xml:space="preserve">Оформленное протоколом решение </w:t>
      </w:r>
      <w:r w:rsidRPr="009B5A09">
        <w:t xml:space="preserve">апелляционной комиссии доводится до сведения поступающего (доверенного лица) и хранится в личном деле поступающего. Факт </w:t>
      </w:r>
      <w:r w:rsidR="00A912D3" w:rsidRPr="009B5A09">
        <w:t>ознакомле</w:t>
      </w:r>
      <w:r w:rsidR="00A912D3">
        <w:t>ния</w:t>
      </w:r>
      <w:r w:rsidRPr="009B5A09">
        <w:t xml:space="preserve"> поступающего (доверенного лица) с решением апелляционной</w:t>
      </w:r>
      <w:r>
        <w:t xml:space="preserve"> комиссии заверяется подписью поступающего (доверенного лица).</w:t>
      </w:r>
    </w:p>
    <w:p w:rsidR="00794C49" w:rsidRPr="00794C49" w:rsidRDefault="00794C49" w:rsidP="00794C49">
      <w:pPr>
        <w:pStyle w:val="a"/>
      </w:pPr>
      <w:r w:rsidRPr="00794C49">
        <w:t>Списки поступающих</w:t>
      </w:r>
    </w:p>
    <w:p w:rsidR="00794C49" w:rsidRDefault="00794C49" w:rsidP="00794C49">
      <w:pPr>
        <w:pStyle w:val="a0"/>
      </w:pPr>
      <w:r w:rsidRPr="00794C49">
        <w:t xml:space="preserve">Списки подавших заявление формируются в период приема заявлений и документов и проведения вступительных испытаний и публикуются на ЕПГУ </w:t>
      </w:r>
      <w:r w:rsidR="00583885">
        <w:t xml:space="preserve">и сайте аспирантуры ИЯФ СО РАН </w:t>
      </w:r>
      <w:r w:rsidRPr="00794C49">
        <w:t>со дня начала приема заявлений и документов. Указанные списки обновляются при наличии изменений ежедневно до дня завершения приема заявлений и документов включительно.</w:t>
      </w:r>
    </w:p>
    <w:p w:rsidR="00794C49" w:rsidRDefault="00794C49" w:rsidP="00794C49">
      <w:pPr>
        <w:pStyle w:val="a0"/>
      </w:pPr>
      <w:r w:rsidRPr="00794C49">
        <w:t>Организация включает поступающего в списки подавших заявление в течение 2 часов рабочего времени после поступления заявления о приеме в организацию.</w:t>
      </w:r>
    </w:p>
    <w:p w:rsidR="00583885" w:rsidRDefault="00583885" w:rsidP="00583885">
      <w:pPr>
        <w:pStyle w:val="a0"/>
      </w:pPr>
      <w:r>
        <w:t xml:space="preserve">В </w:t>
      </w:r>
      <w:r w:rsidRPr="00794C49">
        <w:t>списк</w:t>
      </w:r>
      <w:r>
        <w:t>е</w:t>
      </w:r>
      <w:r w:rsidRPr="00794C49">
        <w:t xml:space="preserve"> подавших заявление</w:t>
      </w:r>
      <w:r>
        <w:t xml:space="preserve"> указываются следующие сведения:</w:t>
      </w:r>
    </w:p>
    <w:p w:rsidR="00583885" w:rsidRDefault="00583885" w:rsidP="00583885">
      <w:pPr>
        <w:pStyle w:val="a0"/>
        <w:numPr>
          <w:ilvl w:val="0"/>
          <w:numId w:val="14"/>
        </w:numPr>
      </w:pPr>
      <w:r>
        <w:t xml:space="preserve">уникальный код, присвоенный поступающему (далее – уникальный код поступающего);  </w:t>
      </w:r>
    </w:p>
    <w:p w:rsidR="00583885" w:rsidRDefault="00583885" w:rsidP="00583885">
      <w:pPr>
        <w:pStyle w:val="a0"/>
        <w:numPr>
          <w:ilvl w:val="0"/>
          <w:numId w:val="14"/>
        </w:numPr>
      </w:pPr>
      <w:r>
        <w:t>Средний балл диплома о высшем образовании</w:t>
      </w:r>
    </w:p>
    <w:p w:rsidR="00583885" w:rsidRDefault="00583885" w:rsidP="00583885">
      <w:pPr>
        <w:pStyle w:val="a0"/>
        <w:numPr>
          <w:ilvl w:val="0"/>
          <w:numId w:val="14"/>
        </w:numPr>
      </w:pPr>
      <w:r>
        <w:t>Наличие диплома с отличием</w:t>
      </w:r>
    </w:p>
    <w:p w:rsidR="00583885" w:rsidRDefault="00583885" w:rsidP="00583885">
      <w:pPr>
        <w:pStyle w:val="a0"/>
        <w:numPr>
          <w:ilvl w:val="0"/>
          <w:numId w:val="14"/>
        </w:numPr>
      </w:pPr>
      <w:r>
        <w:t>при приеме на места в рамках контрольных цифр приема – наличие согласия на зачисление;</w:t>
      </w:r>
    </w:p>
    <w:p w:rsidR="00583885" w:rsidRDefault="00583885" w:rsidP="00583885">
      <w:pPr>
        <w:pStyle w:val="a0"/>
        <w:numPr>
          <w:ilvl w:val="0"/>
          <w:numId w:val="14"/>
        </w:numPr>
      </w:pPr>
      <w:r>
        <w:t>при приеме на платные места – наличие заключенного договора об образовании;</w:t>
      </w:r>
    </w:p>
    <w:p w:rsidR="00583885" w:rsidRDefault="00583885" w:rsidP="00583885">
      <w:pPr>
        <w:pStyle w:val="a0"/>
        <w:numPr>
          <w:ilvl w:val="0"/>
          <w:numId w:val="14"/>
        </w:numPr>
      </w:pPr>
      <w:r>
        <w:t>приоритет зачисления, указанный поступающим по данной конкурсной группе;</w:t>
      </w:r>
    </w:p>
    <w:p w:rsidR="00583885" w:rsidRPr="00794C49" w:rsidRDefault="00583885" w:rsidP="00583885">
      <w:pPr>
        <w:pStyle w:val="a0"/>
        <w:numPr>
          <w:ilvl w:val="0"/>
          <w:numId w:val="0"/>
        </w:numPr>
        <w:ind w:left="567"/>
      </w:pPr>
    </w:p>
    <w:p w:rsidR="00794C49" w:rsidRDefault="00794C49" w:rsidP="00794C49">
      <w:pPr>
        <w:pStyle w:val="a0"/>
      </w:pPr>
      <w:r w:rsidRPr="00794C49">
        <w:t>Конкурсные списки формируются по результатам приема заявлений и документов и проведения вступительных испытаний и публикуются на ЕПГУ. Конкурсные списки обновляются при наличии изменений ежедневно до дня издания приказа (приказов) о зачислении по соответствующему конкурсу включительно не менее 5 раз в день в период с 9 часов до 18 часов по местному времени.</w:t>
      </w:r>
    </w:p>
    <w:p w:rsidR="00794C49" w:rsidRDefault="00794C49" w:rsidP="00794C49">
      <w:pPr>
        <w:pStyle w:val="a0"/>
      </w:pPr>
      <w:r w:rsidRPr="00794C49">
        <w:t>В конкурсный список включаются поступающие, которые имеют не менее минимального количества баллов</w:t>
      </w:r>
    </w:p>
    <w:p w:rsidR="00794C49" w:rsidRDefault="00794C49" w:rsidP="00794C49">
      <w:pPr>
        <w:pStyle w:val="a0"/>
      </w:pPr>
      <w:r>
        <w:t>В конкурсном списке указываются следующие сведения:</w:t>
      </w:r>
    </w:p>
    <w:p w:rsidR="00794C49" w:rsidRDefault="00794C49" w:rsidP="000743BB">
      <w:pPr>
        <w:pStyle w:val="a0"/>
        <w:numPr>
          <w:ilvl w:val="0"/>
          <w:numId w:val="14"/>
        </w:numPr>
      </w:pPr>
      <w:r>
        <w:t xml:space="preserve">уникальный код, присвоенный поступающему (далее – уникальный код поступающего);  </w:t>
      </w:r>
    </w:p>
    <w:p w:rsidR="00794C49" w:rsidRDefault="00794C49" w:rsidP="000743BB">
      <w:pPr>
        <w:pStyle w:val="a0"/>
        <w:numPr>
          <w:ilvl w:val="0"/>
          <w:numId w:val="14"/>
        </w:numPr>
      </w:pPr>
      <w:r>
        <w:t>сумма баллов за вступительные испытания;</w:t>
      </w:r>
    </w:p>
    <w:p w:rsidR="00794C49" w:rsidRDefault="00794C49" w:rsidP="000743BB">
      <w:pPr>
        <w:pStyle w:val="a0"/>
        <w:numPr>
          <w:ilvl w:val="0"/>
          <w:numId w:val="14"/>
        </w:numPr>
      </w:pPr>
      <w:r>
        <w:t>количество баллов за каждое вступительное испытание;</w:t>
      </w:r>
    </w:p>
    <w:p w:rsidR="00253AB6" w:rsidRDefault="00253AB6" w:rsidP="000743BB">
      <w:pPr>
        <w:pStyle w:val="a0"/>
        <w:numPr>
          <w:ilvl w:val="0"/>
          <w:numId w:val="14"/>
        </w:numPr>
      </w:pPr>
      <w:r>
        <w:t>Средний балл диплома о высшем образовании</w:t>
      </w:r>
    </w:p>
    <w:p w:rsidR="00253AB6" w:rsidRDefault="00253AB6" w:rsidP="000743BB">
      <w:pPr>
        <w:pStyle w:val="a0"/>
        <w:numPr>
          <w:ilvl w:val="0"/>
          <w:numId w:val="14"/>
        </w:numPr>
      </w:pPr>
      <w:r>
        <w:t>Наличие диплома с отличием</w:t>
      </w:r>
    </w:p>
    <w:p w:rsidR="00794C49" w:rsidRDefault="00794C49" w:rsidP="000743BB">
      <w:pPr>
        <w:pStyle w:val="a0"/>
        <w:numPr>
          <w:ilvl w:val="0"/>
          <w:numId w:val="14"/>
        </w:numPr>
      </w:pPr>
      <w:r>
        <w:t>при приеме на места в рамках контрольных цифр приема – наличие согласия на зачисление;</w:t>
      </w:r>
    </w:p>
    <w:p w:rsidR="00794C49" w:rsidRDefault="00794C49" w:rsidP="000743BB">
      <w:pPr>
        <w:pStyle w:val="a0"/>
        <w:numPr>
          <w:ilvl w:val="0"/>
          <w:numId w:val="14"/>
        </w:numPr>
      </w:pPr>
      <w:r>
        <w:t>при приеме на платные места – наличие заключенного договора об образовании;</w:t>
      </w:r>
    </w:p>
    <w:p w:rsidR="00794C49" w:rsidRDefault="00794C49" w:rsidP="000743BB">
      <w:pPr>
        <w:pStyle w:val="a0"/>
        <w:numPr>
          <w:ilvl w:val="0"/>
          <w:numId w:val="14"/>
        </w:numPr>
      </w:pPr>
      <w:r>
        <w:t>приоритет зачисления, указанный поступающим по данной конкурсной группе;</w:t>
      </w:r>
    </w:p>
    <w:p w:rsidR="00794C49" w:rsidRDefault="00794C49" w:rsidP="000743BB">
      <w:pPr>
        <w:pStyle w:val="a0"/>
        <w:numPr>
          <w:ilvl w:val="0"/>
          <w:numId w:val="14"/>
        </w:numPr>
      </w:pPr>
      <w:r>
        <w:t xml:space="preserve">высшие приоритеты поступающего, определяемые в соответствии с главой </w:t>
      </w:r>
      <w:r w:rsidR="00253AB6">
        <w:t>9</w:t>
      </w:r>
      <w:r>
        <w:t xml:space="preserve"> </w:t>
      </w:r>
      <w:r w:rsidR="00253AB6">
        <w:t>настоящего п</w:t>
      </w:r>
      <w:r>
        <w:t>орядка (далее – высшие приоритеты):</w:t>
      </w:r>
    </w:p>
    <w:p w:rsidR="00794C49" w:rsidRDefault="00794C49" w:rsidP="000743BB">
      <w:pPr>
        <w:pStyle w:val="a0"/>
        <w:numPr>
          <w:ilvl w:val="0"/>
          <w:numId w:val="15"/>
        </w:numPr>
      </w:pPr>
      <w:r>
        <w:t>основной высший приоритет;</w:t>
      </w:r>
    </w:p>
    <w:p w:rsidR="00794C49" w:rsidRDefault="00794C49" w:rsidP="000743BB">
      <w:pPr>
        <w:pStyle w:val="a0"/>
        <w:numPr>
          <w:ilvl w:val="0"/>
          <w:numId w:val="15"/>
        </w:numPr>
      </w:pPr>
      <w:r>
        <w:t>высший проходной приоритет;</w:t>
      </w:r>
    </w:p>
    <w:p w:rsidR="00253AB6" w:rsidRPr="00253AB6" w:rsidRDefault="00253AB6" w:rsidP="00253AB6">
      <w:pPr>
        <w:pStyle w:val="a0"/>
      </w:pPr>
      <w:r w:rsidRPr="00253AB6">
        <w:t>В списке подавших заявление указываются сведения, указываемые в конкурсном списке (за исключением высших приоритетов), а также информация о рассмотрении заявления о приеме, в том числе о допуске к участию в конкурсе.</w:t>
      </w:r>
    </w:p>
    <w:p w:rsidR="00253AB6" w:rsidRDefault="00253AB6" w:rsidP="00253AB6">
      <w:pPr>
        <w:pStyle w:val="a0"/>
      </w:pPr>
      <w:r w:rsidRPr="00253AB6">
        <w:t>В списках подавших заявление и в конкурсных списках фамилия, имя, отчество поступающих не указываются.</w:t>
      </w:r>
    </w:p>
    <w:p w:rsidR="000A39D4" w:rsidRPr="00451D78" w:rsidRDefault="000A39D4" w:rsidP="000A39D4">
      <w:pPr>
        <w:pStyle w:val="a0"/>
      </w:pPr>
      <w:r>
        <w:t>Конкурсные списки</w:t>
      </w:r>
      <w:r w:rsidRPr="00451D78">
        <w:t xml:space="preserve"> ранжируется по следующим основаниям:</w:t>
      </w:r>
    </w:p>
    <w:p w:rsidR="000A39D4" w:rsidRDefault="000A39D4" w:rsidP="000A39D4">
      <w:pPr>
        <w:pStyle w:val="a1"/>
        <w:tabs>
          <w:tab w:val="clear" w:pos="567"/>
          <w:tab w:val="left" w:pos="1418"/>
        </w:tabs>
        <w:ind w:left="1418" w:hanging="425"/>
      </w:pPr>
      <w:r w:rsidRPr="00451D78">
        <w:t>по у</w:t>
      </w:r>
      <w:r>
        <w:t>быванию суммы конкурсных баллов,</w:t>
      </w:r>
      <w:r w:rsidRPr="00451D78">
        <w:t xml:space="preserve"> начисленных по результатам вступительных испытаний, </w:t>
      </w:r>
    </w:p>
    <w:p w:rsidR="000A39D4" w:rsidRDefault="000A39D4" w:rsidP="000A39D4">
      <w:pPr>
        <w:pStyle w:val="a1"/>
        <w:tabs>
          <w:tab w:val="clear" w:pos="567"/>
          <w:tab w:val="left" w:pos="1418"/>
        </w:tabs>
        <w:ind w:left="1418" w:hanging="425"/>
      </w:pPr>
      <w:r>
        <w:t>при равном количестве набранных конкурсных баллов – по убыванию баллов за экзамен по физике</w:t>
      </w:r>
    </w:p>
    <w:p w:rsidR="000A39D4" w:rsidRPr="00451D78" w:rsidRDefault="000A39D4" w:rsidP="000A39D4">
      <w:pPr>
        <w:pStyle w:val="a1"/>
        <w:tabs>
          <w:tab w:val="clear" w:pos="567"/>
          <w:tab w:val="left" w:pos="1418"/>
        </w:tabs>
        <w:ind w:left="1418" w:hanging="425"/>
      </w:pPr>
      <w:r>
        <w:t>по наличию индивидуальных достижений, исходя из следующих критериев:</w:t>
      </w:r>
    </w:p>
    <w:p w:rsidR="000A39D4" w:rsidRDefault="000A39D4" w:rsidP="006A0E2F">
      <w:pPr>
        <w:pStyle w:val="af1"/>
        <w:numPr>
          <w:ilvl w:val="0"/>
          <w:numId w:val="4"/>
        </w:numPr>
        <w:tabs>
          <w:tab w:val="clear" w:pos="720"/>
          <w:tab w:val="left" w:pos="284"/>
          <w:tab w:val="left" w:pos="993"/>
          <w:tab w:val="num" w:pos="1276"/>
          <w:tab w:val="left" w:pos="1418"/>
        </w:tabs>
        <w:spacing w:before="0" w:beforeAutospacing="0" w:after="0" w:afterAutospacing="0"/>
        <w:ind w:left="1418" w:hanging="425"/>
        <w:jc w:val="both"/>
      </w:pPr>
      <w:r w:rsidRPr="00ED0148">
        <w:t>наличие диплома с отличием</w:t>
      </w:r>
      <w:r>
        <w:t>;</w:t>
      </w:r>
    </w:p>
    <w:p w:rsidR="000A39D4" w:rsidRPr="00ED0148" w:rsidRDefault="000A39D4" w:rsidP="000743BB">
      <w:pPr>
        <w:pStyle w:val="af1"/>
        <w:numPr>
          <w:ilvl w:val="0"/>
          <w:numId w:val="4"/>
        </w:numPr>
        <w:tabs>
          <w:tab w:val="clear" w:pos="720"/>
          <w:tab w:val="left" w:pos="284"/>
          <w:tab w:val="left" w:pos="993"/>
          <w:tab w:val="num" w:pos="1276"/>
          <w:tab w:val="left" w:pos="1418"/>
        </w:tabs>
        <w:spacing w:before="0" w:beforeAutospacing="0" w:after="0" w:afterAutospacing="0"/>
        <w:ind w:left="1418" w:hanging="425"/>
        <w:jc w:val="both"/>
      </w:pPr>
      <w:r w:rsidRPr="00ED0148">
        <w:t>средний балл по диплому;</w:t>
      </w:r>
    </w:p>
    <w:p w:rsidR="000A39D4" w:rsidRPr="00ED0148" w:rsidRDefault="000A39D4" w:rsidP="000743BB">
      <w:pPr>
        <w:pStyle w:val="af1"/>
        <w:numPr>
          <w:ilvl w:val="0"/>
          <w:numId w:val="4"/>
        </w:numPr>
        <w:tabs>
          <w:tab w:val="clear" w:pos="720"/>
          <w:tab w:val="left" w:pos="284"/>
          <w:tab w:val="left" w:pos="993"/>
          <w:tab w:val="num" w:pos="1276"/>
          <w:tab w:val="left" w:pos="1418"/>
        </w:tabs>
        <w:spacing w:before="0" w:beforeAutospacing="0" w:after="0" w:afterAutospacing="0"/>
        <w:ind w:left="1418" w:hanging="425"/>
        <w:jc w:val="both"/>
      </w:pPr>
      <w:r w:rsidRPr="00ED0148">
        <w:t>наличи</w:t>
      </w:r>
      <w:r>
        <w:t>е опубликованных научных статей в реферируемых журналах</w:t>
      </w:r>
      <w:r w:rsidRPr="00ED0148">
        <w:t>;</w:t>
      </w:r>
    </w:p>
    <w:p w:rsidR="00253AB6" w:rsidRPr="00253AB6" w:rsidRDefault="000A39D4" w:rsidP="000743BB">
      <w:pPr>
        <w:pStyle w:val="af1"/>
        <w:numPr>
          <w:ilvl w:val="0"/>
          <w:numId w:val="4"/>
        </w:numPr>
        <w:tabs>
          <w:tab w:val="clear" w:pos="720"/>
          <w:tab w:val="left" w:pos="284"/>
          <w:tab w:val="left" w:pos="993"/>
          <w:tab w:val="num" w:pos="1276"/>
          <w:tab w:val="left" w:pos="1418"/>
        </w:tabs>
        <w:spacing w:before="0" w:beforeAutospacing="0" w:after="0" w:afterAutospacing="0"/>
        <w:ind w:left="1418" w:hanging="425"/>
        <w:jc w:val="both"/>
      </w:pPr>
      <w:r w:rsidRPr="00ED0148">
        <w:t>наличие дипломов конференций, конкурсов, личных грантов, премий, стипендий и др.;</w:t>
      </w:r>
    </w:p>
    <w:p w:rsidR="00253AB6" w:rsidRDefault="00253AB6" w:rsidP="00253AB6">
      <w:pPr>
        <w:pStyle w:val="a0"/>
      </w:pPr>
      <w:r w:rsidRPr="00253AB6">
        <w:t>Поступающие, включенные в список подавших заявление, упорядочиваются по признакам, установленным для ранжирования поступающих, включенных в конкурсный список. В случае если значения указанных признаков отсутствуют (в том числе в связи с тем, что у поступающего отсутствуют результаты вступительных испытаний), поступающие упорядочиваются по уникальному коду поступающего.</w:t>
      </w:r>
    </w:p>
    <w:p w:rsidR="00A95DC9" w:rsidRDefault="00A95DC9" w:rsidP="00083397">
      <w:pPr>
        <w:pStyle w:val="a"/>
      </w:pPr>
      <w:r w:rsidRPr="00374FC9">
        <w:t>Зачисление в аспирантуру</w:t>
      </w:r>
    </w:p>
    <w:p w:rsidR="001572CA" w:rsidRDefault="00083397" w:rsidP="001572CA">
      <w:pPr>
        <w:pStyle w:val="a0"/>
      </w:pPr>
      <w:r w:rsidRPr="00083397">
        <w:t xml:space="preserve"> </w:t>
      </w:r>
      <w:r w:rsidR="001572CA" w:rsidRPr="001572CA">
        <w:t>Зачисление проводится согласно конкурсным спискам в соответствии с приоритетами зачисления, указанными в заявлении о приеме, до заполнения установленного количества мест.</w:t>
      </w:r>
    </w:p>
    <w:p w:rsidR="00634862" w:rsidRDefault="001572CA" w:rsidP="001572CA">
      <w:pPr>
        <w:pStyle w:val="a0"/>
      </w:pPr>
      <w:r w:rsidRPr="001572CA">
        <w:t>Для зачисления на места в рамках контрольных цифр приема поступающий представляет согласие на зачисление в конкретную организацию (далее – согласие на зачисление). Согласие на зачисление представляется в электронном виде посредством проставления на ЕПГУ электронной отметки о согласии на зачисление или на бумажном носителе посредством подачи в организацию заявления о согласии на зачисление (лично или через оператора почтовой связи общего пользования). Представление согласия на зачисление в электронном виде осуществляется не чаще чем один раз в 2 часа.</w:t>
      </w:r>
    </w:p>
    <w:p w:rsidR="001572CA" w:rsidRDefault="00406E11" w:rsidP="001572CA">
      <w:pPr>
        <w:pStyle w:val="a0"/>
        <w:numPr>
          <w:ilvl w:val="0"/>
          <w:numId w:val="0"/>
        </w:numPr>
        <w:ind w:firstLine="426"/>
      </w:pPr>
      <w:r>
        <w:t>Д</w:t>
      </w:r>
      <w:r w:rsidR="001572CA">
        <w:t>ень завершения представления согласия на зачисление (далее – день завершения согласия на зачисление</w:t>
      </w:r>
      <w:r>
        <w:t xml:space="preserve"> устанавливается приказом по институту</w:t>
      </w:r>
      <w:r w:rsidR="001572CA">
        <w:t>. Представление согласия на зачисление осуществляется начиная со дня начала приема заявлений о приеме до 12:00 по московскому времени в день завершения согласия на зачисление.</w:t>
      </w:r>
    </w:p>
    <w:p w:rsidR="001572CA" w:rsidRDefault="001572CA" w:rsidP="001572CA">
      <w:pPr>
        <w:pStyle w:val="a0"/>
        <w:numPr>
          <w:ilvl w:val="0"/>
          <w:numId w:val="0"/>
        </w:numPr>
        <w:ind w:firstLine="426"/>
      </w:pPr>
      <w:r>
        <w:t xml:space="preserve">Согласие на зачисление применяется ко всем конкурсным группам на места в рамках контрольных цифр приема в </w:t>
      </w:r>
      <w:r w:rsidR="00406E11">
        <w:t>институте</w:t>
      </w:r>
      <w:r>
        <w:t>.</w:t>
      </w:r>
    </w:p>
    <w:p w:rsidR="00406E11" w:rsidRPr="00406E11" w:rsidRDefault="00406E11" w:rsidP="00406E11">
      <w:pPr>
        <w:pStyle w:val="a0"/>
      </w:pPr>
      <w:r w:rsidRPr="00406E11">
        <w:t>Для зачисления на платные места поступающий з</w:t>
      </w:r>
      <w:r>
        <w:t>аключает договор об образовании</w:t>
      </w:r>
      <w:r w:rsidRPr="00406E11">
        <w:t xml:space="preserve">. </w:t>
      </w:r>
      <w:r>
        <w:t xml:space="preserve">День завершения </w:t>
      </w:r>
      <w:r w:rsidRPr="00406E11">
        <w:t>заключения договоров об образовании (далее – день завершения заключения договоров)</w:t>
      </w:r>
      <w:r>
        <w:t xml:space="preserve"> устанавливается приказом по институту</w:t>
      </w:r>
      <w:r w:rsidRPr="00406E11">
        <w:t>. Заключение договора об образовании осуществляется начиная со дня начала приема заявлений о приеме до дня завершения заключения договоров включительно.</w:t>
      </w:r>
    </w:p>
    <w:p w:rsidR="00406E11" w:rsidRDefault="00406E11" w:rsidP="00406E11">
      <w:pPr>
        <w:pStyle w:val="a0"/>
      </w:pPr>
      <w:r>
        <w:t>Для зачисления институт определяет высшие приоритеты:</w:t>
      </w:r>
    </w:p>
    <w:p w:rsidR="00406E11" w:rsidRDefault="00406E11" w:rsidP="000743BB">
      <w:pPr>
        <w:pStyle w:val="a0"/>
        <w:numPr>
          <w:ilvl w:val="0"/>
          <w:numId w:val="16"/>
        </w:numPr>
      </w:pPr>
      <w:r>
        <w:t>основной высший приоритет – наиболее высокий приоритет зачисления, по которому поступающий проходит по конкурсу, определяемый для всех поступающих, включенных в конкурсный список, вне зависимости от наличия согласия на зачисление;</w:t>
      </w:r>
    </w:p>
    <w:p w:rsidR="00406E11" w:rsidRDefault="00406E11" w:rsidP="000743BB">
      <w:pPr>
        <w:pStyle w:val="a0"/>
        <w:numPr>
          <w:ilvl w:val="0"/>
          <w:numId w:val="16"/>
        </w:numPr>
      </w:pPr>
      <w:r>
        <w:t>высший проходной приоритет – наиболее высокий приоритет зачисления, по которому поступающий проходит по конкурсу, определяемый для поступающих, представивших согласие на зачисление.</w:t>
      </w:r>
    </w:p>
    <w:p w:rsidR="00406E11" w:rsidRPr="00406E11" w:rsidRDefault="00406E11" w:rsidP="00406E11">
      <w:pPr>
        <w:pStyle w:val="a0"/>
      </w:pPr>
      <w:r w:rsidRPr="00406E11">
        <w:t xml:space="preserve">Поступающий подлежит зачислению на места в рамках контрольных цифр приема в соответствии с высшим проходным приоритетом, если он проходит по конкурсу в пределах установленного количества мест и в 12:00 по московскому времени в день завершения согласия на зачисление в организации имеется согласие на зачисление, при условии, что до дня издания приказа о зачислении включительно поступающий не отозвал согласие на зачисление. </w:t>
      </w:r>
    </w:p>
    <w:p w:rsidR="00406E11" w:rsidRDefault="00406E11" w:rsidP="00406E11">
      <w:pPr>
        <w:pStyle w:val="a0"/>
      </w:pPr>
      <w:r w:rsidRPr="00406E11">
        <w:t>Поступающий подлежит зачислению на платные места, если он проходит по конкурсу в пределах установленного количества мест и в день завершения заключения договоров в организации имеется зак</w:t>
      </w:r>
      <w:r>
        <w:t>люченный договор об образовании</w:t>
      </w:r>
      <w:r w:rsidRPr="00406E11">
        <w:t>. Поступающий на платные места зачисляется в соответствии с одним или несколькими приоритетами зачисления. Зачисление на платные места осуществляется вне зависимости от зачисления на места в рамках контрольных цифр приема.</w:t>
      </w:r>
    </w:p>
    <w:p w:rsidR="00406E11" w:rsidRDefault="00406E11" w:rsidP="00406E11">
      <w:pPr>
        <w:pStyle w:val="a0"/>
      </w:pPr>
      <w:r>
        <w:t>Согласие на зачисление может быть предоставлено поступающим лично, через оператора почтовой связи общего пользования либо посредством ЕПГУ.</w:t>
      </w:r>
    </w:p>
    <w:p w:rsidR="00406E11" w:rsidRPr="00406E11" w:rsidRDefault="00406E11" w:rsidP="00406E11">
      <w:pPr>
        <w:pStyle w:val="a0"/>
      </w:pPr>
      <w:r w:rsidRPr="00406E11">
        <w:t>При представлении поступающим согласия на зачисление организация вносит в конкурсный список (до публикации конкурсного списка – в список подавших заявление) сведения о представлении согласия на зачисление.</w:t>
      </w:r>
    </w:p>
    <w:p w:rsidR="00406E11" w:rsidRDefault="00406E11" w:rsidP="00406E11">
      <w:pPr>
        <w:pStyle w:val="a0"/>
      </w:pPr>
      <w:r w:rsidRPr="00406E11">
        <w:t>Поступающий имеет право на любом этапе приема отозвать согласие на зачисление на ЕПГУ либо путем подачи в организацию заявления об отзыве согласия на зачисление (лично или через оператора почтовой связи общего пользования) (далее – отзыв согласия на зачисление).</w:t>
      </w:r>
      <w:r>
        <w:t xml:space="preserve"> </w:t>
      </w:r>
      <w:r w:rsidRPr="00406E11">
        <w:t>При отзыве поступающим согласия на зачисление организация вносит в конкурсный список (до публикации конкурсного списка – в список подавших заявление) сведения об отзыве согласия на зачисление.</w:t>
      </w:r>
    </w:p>
    <w:p w:rsidR="00A0273B" w:rsidRDefault="00A0273B" w:rsidP="000743BB">
      <w:pPr>
        <w:pStyle w:val="a0"/>
      </w:pPr>
      <w:r>
        <w:t>Поступающий, зачисленный на обучение, имеет право отказаться от зачисления без отзыва согласия на зачисление. Отказ от зачисления осуществляется на ЕПГУ либо путем подачи в организацию заявления об отказе от зачисления (лично или через оператора почтовой связи общего пользования). При отказе от зачисления организация исключает поступающего из числа зачисленных и вносит необходимые изменения в конкурсные списки.</w:t>
      </w:r>
    </w:p>
    <w:p w:rsidR="00A0273B" w:rsidRDefault="00A0273B" w:rsidP="00A0273B">
      <w:pPr>
        <w:pStyle w:val="a0"/>
      </w:pPr>
      <w:r w:rsidRPr="00A0273B">
        <w:t>В случае если поступающий, который зачислен на места в рамках контрольных цифр приема, хочет отозвать согласие на зачисление, ему необходимо отказаться от зачисления одновременно с отзывом согласия на зачисление.</w:t>
      </w:r>
    </w:p>
    <w:p w:rsidR="00F073A8" w:rsidRDefault="00F073A8" w:rsidP="00F87098">
      <w:pPr>
        <w:pStyle w:val="a0"/>
      </w:pPr>
      <w:r>
        <w:t>В случае если поступающий, зачисленный на основном этапе зачисления, хочет участвовать в дополнительном этапе зачисления в ту же организацию, он отказывается от зачисления, проведенного на основном этапе зачисления. Лица, которые зачислены на основном этапе зачисления и отказались от зачисления до срока завершения представления согласия на зачисление на дополнительном этапе зачисления, рассматриваются при проведении зачисления на дополнительном этапе зачисления. Лица, которые зачислены на основном этапе зачисления и не отказались от зачисления до срока завершения представления согласия на зачисление на дополнительном этапе зачисления, не подлежат зачислению на дополнительном этапе зачисления.</w:t>
      </w:r>
    </w:p>
    <w:p w:rsidR="00F073A8" w:rsidRDefault="00F073A8" w:rsidP="0003552D">
      <w:pPr>
        <w:pStyle w:val="a0"/>
      </w:pPr>
      <w:r>
        <w:t>В случае если поступающий, зачисленный на основном этапе зачисления, хочет участвовать в дополнительном этапе зачисления в иную организацию, он до срока завершения представления согласия на зачисление на дополнительном этапе зачисления отказывается от зачисления, проведенного на основном этапе зачисления, и отзывает согласие на зачисление.</w:t>
      </w:r>
    </w:p>
    <w:p w:rsidR="00A0273B" w:rsidRPr="00A0273B" w:rsidRDefault="00A0273B" w:rsidP="00A0273B">
      <w:pPr>
        <w:pStyle w:val="a0"/>
      </w:pPr>
      <w:r w:rsidRPr="00A0273B">
        <w:t>Зачисление оформ</w:t>
      </w:r>
      <w:r>
        <w:t>ляется приказами по институту</w:t>
      </w:r>
      <w:r w:rsidRPr="00A0273B">
        <w:t xml:space="preserve"> о зачислении.</w:t>
      </w:r>
    </w:p>
    <w:p w:rsidR="00406E11" w:rsidRDefault="00A0273B" w:rsidP="00A0273B">
      <w:pPr>
        <w:pStyle w:val="a0"/>
      </w:pPr>
      <w:r w:rsidRPr="00A0273B">
        <w:t xml:space="preserve">По результатам зачисления </w:t>
      </w:r>
      <w:r>
        <w:t>институт</w:t>
      </w:r>
      <w:r w:rsidRPr="00A0273B">
        <w:t xml:space="preserve"> формирует сведения о зачислении по каждому конкурсу с указанием уникального кода поступающего. Указанные сведения размещаются на официальном сайте в день издания приказов о зачислении и должны быть доступны пользователям официального сайта в течение 6 месяцев со дня их издания.</w:t>
      </w:r>
    </w:p>
    <w:p w:rsidR="00A0273B" w:rsidRPr="00A0273B" w:rsidRDefault="00A0273B" w:rsidP="00A0273B">
      <w:pPr>
        <w:pStyle w:val="a0"/>
      </w:pPr>
      <w:r>
        <w:t>Институт</w:t>
      </w:r>
      <w:r w:rsidRPr="00A0273B">
        <w:t xml:space="preserve"> формирует личное дело поступающего в электронной и (или) бумажной форме на основании информации и (или) документов, полученных организацией с ЕПГУ и (или) представленных поступающим иными способами.</w:t>
      </w:r>
    </w:p>
    <w:p w:rsidR="00A0273B" w:rsidRPr="00634862" w:rsidRDefault="00E445E0" w:rsidP="00E445E0">
      <w:pPr>
        <w:pStyle w:val="a"/>
      </w:pPr>
      <w:r w:rsidRPr="00E445E0">
        <w:t>Особенности приема на целевое обучение</w:t>
      </w:r>
    </w:p>
    <w:p w:rsidR="00634862" w:rsidRDefault="00F34F7C" w:rsidP="00F34F7C">
      <w:pPr>
        <w:pStyle w:val="a0"/>
      </w:pPr>
      <w:r w:rsidRPr="00F34F7C">
        <w:t>Прием на обучение на места в пределах целевой квоты осуществляется в соответствии с Положением о целевом обучении по образовательным программам среднего профессионального и высшего образования, утвержденным постановлением Правительства Российской Федерации от 27 апреля 2025 г. N 555.</w:t>
      </w:r>
    </w:p>
    <w:p w:rsidR="00E445E0" w:rsidRPr="00E445E0" w:rsidRDefault="00E445E0" w:rsidP="00E445E0">
      <w:pPr>
        <w:pStyle w:val="a0"/>
      </w:pPr>
      <w:r>
        <w:t>Институт</w:t>
      </w:r>
      <w:r w:rsidRPr="00E445E0">
        <w:t xml:space="preserve"> проводит прием на места в пределах целевой квоты на основании заявок на заключение договора о целевом обучении (далее – заявки), поданных поступающими в соответствии с предложениями о заключении договоров о целевом обучении, сформированными </w:t>
      </w:r>
      <w:r>
        <w:t xml:space="preserve">заказчиками целевого обучения </w:t>
      </w:r>
      <w:r w:rsidRPr="00E445E0">
        <w:t xml:space="preserve">и размещенными на Единой цифровой платформе в сфере занятости и трудовых отношений «Работа в России» (далее – цифровая платформа «Работа в России») или представленными заказчиками в организацию (в случае неразмещения предложений на цифровой платформе «Работа в России»). </w:t>
      </w:r>
    </w:p>
    <w:p w:rsidR="00E445E0" w:rsidRDefault="00E445E0" w:rsidP="00E445E0">
      <w:pPr>
        <w:pStyle w:val="a0"/>
      </w:pPr>
      <w:r>
        <w:t>При приеме на места в пределах целевой квоты поступающий указывает в заявлении о приеме:</w:t>
      </w:r>
    </w:p>
    <w:p w:rsidR="00E445E0" w:rsidRDefault="00E445E0" w:rsidP="00E445E0">
      <w:pPr>
        <w:pStyle w:val="a0"/>
        <w:numPr>
          <w:ilvl w:val="0"/>
          <w:numId w:val="0"/>
        </w:numPr>
        <w:ind w:left="567"/>
      </w:pPr>
      <w:r>
        <w:t>1) если предложение, в соответствии с которым поступающий поступает на указанные места, размещено на цифровой платформе «Работа в России»:</w:t>
      </w:r>
    </w:p>
    <w:p w:rsidR="00E445E0" w:rsidRDefault="00E445E0" w:rsidP="000743BB">
      <w:pPr>
        <w:pStyle w:val="a0"/>
        <w:numPr>
          <w:ilvl w:val="0"/>
          <w:numId w:val="18"/>
        </w:numPr>
      </w:pPr>
      <w:r>
        <w:t>признак размещения предложения на цифровой платформе «Работа в России»;</w:t>
      </w:r>
    </w:p>
    <w:p w:rsidR="00E445E0" w:rsidRDefault="00E445E0" w:rsidP="000743BB">
      <w:pPr>
        <w:pStyle w:val="a0"/>
        <w:numPr>
          <w:ilvl w:val="0"/>
          <w:numId w:val="18"/>
        </w:numPr>
      </w:pPr>
      <w:r>
        <w:t xml:space="preserve">номер предложения, сформированный на цифровой платформе «Работа в России»; </w:t>
      </w:r>
    </w:p>
    <w:p w:rsidR="00E445E0" w:rsidRDefault="00E445E0" w:rsidP="00E445E0">
      <w:pPr>
        <w:pStyle w:val="a0"/>
        <w:numPr>
          <w:ilvl w:val="0"/>
          <w:numId w:val="0"/>
        </w:numPr>
        <w:ind w:left="567"/>
      </w:pPr>
      <w:r>
        <w:t>2) если предложение, в соответствии с которым поступающий поступает на указанные места, не размещено на цифровой платформе «Работа в России»:</w:t>
      </w:r>
    </w:p>
    <w:p w:rsidR="00E445E0" w:rsidRDefault="00E445E0" w:rsidP="000743BB">
      <w:pPr>
        <w:pStyle w:val="a0"/>
        <w:numPr>
          <w:ilvl w:val="0"/>
          <w:numId w:val="19"/>
        </w:numPr>
      </w:pPr>
      <w:r>
        <w:t>признак неразмещения предложения на цифровой платформе «Работа в России»;</w:t>
      </w:r>
    </w:p>
    <w:p w:rsidR="00E445E0" w:rsidRDefault="00E445E0" w:rsidP="000743BB">
      <w:pPr>
        <w:pStyle w:val="a0"/>
        <w:numPr>
          <w:ilvl w:val="0"/>
          <w:numId w:val="19"/>
        </w:numPr>
      </w:pPr>
      <w:r>
        <w:t>наименование заказчика;</w:t>
      </w:r>
    </w:p>
    <w:p w:rsidR="00E445E0" w:rsidRDefault="00E445E0" w:rsidP="000743BB">
      <w:pPr>
        <w:pStyle w:val="a0"/>
        <w:numPr>
          <w:ilvl w:val="0"/>
          <w:numId w:val="19"/>
        </w:numPr>
      </w:pPr>
      <w:r>
        <w:t>номер предложения, присвоенный заказчиком.</w:t>
      </w:r>
    </w:p>
    <w:p w:rsidR="00AF12FF" w:rsidRDefault="00AF12FF" w:rsidP="00024137">
      <w:pPr>
        <w:pStyle w:val="a0"/>
      </w:pPr>
      <w:r>
        <w:t>Организация проводит проверку заявления о приеме и заявки (в случае если заявка подана в бумажной форме). Организация отказывает поступающему в приеме на обучение на места в пределах целевой квоты в случае если:</w:t>
      </w:r>
    </w:p>
    <w:p w:rsidR="00AF12FF" w:rsidRDefault="00AF12FF" w:rsidP="00AF12FF">
      <w:pPr>
        <w:pStyle w:val="a0"/>
        <w:numPr>
          <w:ilvl w:val="0"/>
          <w:numId w:val="0"/>
        </w:numPr>
        <w:ind w:left="567"/>
      </w:pPr>
      <w:r>
        <w:t>-п ри подаче заявления о приеме в бумажной форме отсутствует заявка;</w:t>
      </w:r>
    </w:p>
    <w:p w:rsidR="00AF12FF" w:rsidRDefault="00AF12FF" w:rsidP="00AF12FF">
      <w:pPr>
        <w:pStyle w:val="a0"/>
        <w:numPr>
          <w:ilvl w:val="0"/>
          <w:numId w:val="0"/>
        </w:numPr>
        <w:ind w:left="567"/>
      </w:pPr>
      <w:r>
        <w:t>- указанное в заявлении о приеме и (или) в заявке предложение отсутствует на цифровой платформе "Работа в России" и не представлено заказчиком в организацию либо не соответствует конкурсной группе, указанной в заявлении о приеме;</w:t>
      </w:r>
    </w:p>
    <w:p w:rsidR="00AF12FF" w:rsidRDefault="00AF12FF" w:rsidP="00AF12FF">
      <w:pPr>
        <w:pStyle w:val="a0"/>
        <w:numPr>
          <w:ilvl w:val="0"/>
          <w:numId w:val="0"/>
        </w:numPr>
        <w:ind w:left="567"/>
      </w:pPr>
      <w:r>
        <w:t>- заявка, поданная в бумажной форме, не соответствует форме заявки на заключение договора о целевом обучении по образовательной программе среднего профессионального или высшего образования, утвержденной постановлением Правительства Российской Федерации от 27 апреля 2024 г. N 555;</w:t>
      </w:r>
    </w:p>
    <w:p w:rsidR="00AF12FF" w:rsidRDefault="00AF12FF" w:rsidP="00AF12FF">
      <w:pPr>
        <w:pStyle w:val="a0"/>
        <w:numPr>
          <w:ilvl w:val="0"/>
          <w:numId w:val="0"/>
        </w:numPr>
        <w:ind w:left="567"/>
      </w:pPr>
      <w:r>
        <w:t>- в заявке отсутствует подтверждение гражданина о том, что он соответствует требованиям, предъявляемым к гражданам, указанным в предложении, в соответствии с пунктом 23(1) Положения о целевом обучении по образовательным программам среднего профессионального и высшего образования, утвержденного постановлением Правительства Российской Федерации от 27 апреля 2024 г. N 555;</w:t>
      </w:r>
    </w:p>
    <w:p w:rsidR="00634862" w:rsidRDefault="00AF12FF" w:rsidP="00AF12FF">
      <w:pPr>
        <w:pStyle w:val="a0"/>
        <w:numPr>
          <w:ilvl w:val="0"/>
          <w:numId w:val="0"/>
        </w:numPr>
        <w:ind w:left="567"/>
      </w:pPr>
      <w:r>
        <w:t>- заказчик проинформировал организацию о том, что гражданин не соответствует требованиям, предусмотренным пунктами 23(2) и 23(3) Положения о целевом обучении по образовательным программам среднего профессионального и высшего образования, утвержденного постановлением Правительства Российской Федерации от 27 апреля 2024 г. N 555.</w:t>
      </w:r>
    </w:p>
    <w:p w:rsidR="00286DFF" w:rsidRPr="00286DFF" w:rsidRDefault="00286DFF" w:rsidP="00286DFF">
      <w:pPr>
        <w:pStyle w:val="a0"/>
      </w:pPr>
      <w:r w:rsidRPr="00286DFF">
        <w:t>В списке подавших заявление на места в пределах целевой квоты указывается признак размещения (неразмещения) предложения на цифровой платформе «Работа в России», номер предложения, идентификационный номер заказчика (в случае неразмещения предложения на цифровой платформе «Работа в России»).</w:t>
      </w:r>
    </w:p>
    <w:p w:rsidR="00286DFF" w:rsidRPr="00286DFF" w:rsidRDefault="00286DFF" w:rsidP="00286DFF">
      <w:pPr>
        <w:pStyle w:val="a0"/>
      </w:pPr>
      <w:r w:rsidRPr="00286DFF">
        <w:t>Поступающий участвует в одном конкурсе на места в пределах целевой квоты.</w:t>
      </w:r>
    </w:p>
    <w:p w:rsidR="00286DFF" w:rsidRDefault="00286DFF" w:rsidP="00286DFF">
      <w:pPr>
        <w:pStyle w:val="a0"/>
      </w:pPr>
      <w:r w:rsidRPr="00286DFF">
        <w:t>Организация зачисляет поступающих на места в пределах целевой квоты в количестве, не превышающем количества договоров, указанного заказчиками в предложениях (по каждому предложению)</w:t>
      </w:r>
    </w:p>
    <w:p w:rsidR="004913D4" w:rsidRDefault="004913D4"/>
    <w:sectPr w:rsidR="004913D4" w:rsidSect="009304A6">
      <w:foot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43BB" w:rsidRDefault="000743BB" w:rsidP="009304A6">
      <w:pPr>
        <w:spacing w:after="0" w:line="240" w:lineRule="auto"/>
      </w:pPr>
      <w:r>
        <w:separator/>
      </w:r>
    </w:p>
  </w:endnote>
  <w:endnote w:type="continuationSeparator" w:id="0">
    <w:p w:rsidR="000743BB" w:rsidRDefault="000743BB" w:rsidP="009304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04A6" w:rsidRPr="009304A6" w:rsidRDefault="009304A6" w:rsidP="009304A6">
    <w:pPr>
      <w:pStyle w:val="af7"/>
      <w:jc w:val="center"/>
      <w:rPr>
        <w:rFonts w:ascii="Times New Roman" w:hAnsi="Times New Roman"/>
        <w:sz w:val="24"/>
        <w:szCs w:val="24"/>
      </w:rPr>
    </w:pPr>
    <w:r w:rsidRPr="009304A6">
      <w:rPr>
        <w:rFonts w:ascii="Times New Roman" w:hAnsi="Times New Roman"/>
        <w:sz w:val="24"/>
        <w:szCs w:val="24"/>
      </w:rPr>
      <w:fldChar w:fldCharType="begin"/>
    </w:r>
    <w:r w:rsidRPr="009304A6">
      <w:rPr>
        <w:rFonts w:ascii="Times New Roman" w:hAnsi="Times New Roman"/>
        <w:sz w:val="24"/>
        <w:szCs w:val="24"/>
      </w:rPr>
      <w:instrText>PAGE   \* MERGEFORMAT</w:instrText>
    </w:r>
    <w:r w:rsidRPr="009304A6">
      <w:rPr>
        <w:rFonts w:ascii="Times New Roman" w:hAnsi="Times New Roman"/>
        <w:sz w:val="24"/>
        <w:szCs w:val="24"/>
      </w:rPr>
      <w:fldChar w:fldCharType="separate"/>
    </w:r>
    <w:r w:rsidR="007C2708">
      <w:rPr>
        <w:rFonts w:ascii="Times New Roman" w:hAnsi="Times New Roman"/>
        <w:noProof/>
        <w:sz w:val="24"/>
        <w:szCs w:val="24"/>
      </w:rPr>
      <w:t>12</w:t>
    </w:r>
    <w:r w:rsidRPr="009304A6">
      <w:rPr>
        <w:rFonts w:ascii="Times New Roman" w:hAnsi="Times New Roman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43BB" w:rsidRDefault="000743BB" w:rsidP="009304A6">
      <w:pPr>
        <w:spacing w:after="0" w:line="240" w:lineRule="auto"/>
      </w:pPr>
      <w:r>
        <w:separator/>
      </w:r>
    </w:p>
  </w:footnote>
  <w:footnote w:type="continuationSeparator" w:id="0">
    <w:p w:rsidR="000743BB" w:rsidRDefault="000743BB" w:rsidP="009304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EB71FD"/>
    <w:multiLevelType w:val="hybridMultilevel"/>
    <w:tmpl w:val="6D86378A"/>
    <w:lvl w:ilvl="0" w:tplc="83501C44">
      <w:start w:val="1"/>
      <w:numFmt w:val="bullet"/>
      <w:lvlText w:val="-"/>
      <w:lvlJc w:val="left"/>
      <w:pPr>
        <w:ind w:left="1353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" w15:restartNumberingAfterBreak="0">
    <w:nsid w:val="09192A34"/>
    <w:multiLevelType w:val="hybridMultilevel"/>
    <w:tmpl w:val="42226546"/>
    <w:lvl w:ilvl="0" w:tplc="13FAD620">
      <w:start w:val="1"/>
      <w:numFmt w:val="russianLower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0B5D284A"/>
    <w:multiLevelType w:val="hybridMultilevel"/>
    <w:tmpl w:val="4284238C"/>
    <w:lvl w:ilvl="0" w:tplc="6B6A260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2CA737E"/>
    <w:multiLevelType w:val="multilevel"/>
    <w:tmpl w:val="17325FDA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9255B6C"/>
    <w:multiLevelType w:val="hybridMultilevel"/>
    <w:tmpl w:val="22F6BA22"/>
    <w:lvl w:ilvl="0" w:tplc="5752675C">
      <w:start w:val="1"/>
      <w:numFmt w:val="decimal"/>
      <w:pStyle w:val="a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7456D2"/>
    <w:multiLevelType w:val="hybridMultilevel"/>
    <w:tmpl w:val="DD3E155C"/>
    <w:lvl w:ilvl="0" w:tplc="83501C44">
      <w:start w:val="1"/>
      <w:numFmt w:val="bullet"/>
      <w:lvlText w:val="-"/>
      <w:lvlJc w:val="left"/>
      <w:pPr>
        <w:ind w:left="1437" w:hanging="87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236D37AE"/>
    <w:multiLevelType w:val="hybridMultilevel"/>
    <w:tmpl w:val="910E46B4"/>
    <w:lvl w:ilvl="0" w:tplc="83501C44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23AF397C"/>
    <w:multiLevelType w:val="hybridMultilevel"/>
    <w:tmpl w:val="FCBA04B8"/>
    <w:lvl w:ilvl="0" w:tplc="83501C44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2E842798"/>
    <w:multiLevelType w:val="hybridMultilevel"/>
    <w:tmpl w:val="34365D46"/>
    <w:lvl w:ilvl="0" w:tplc="11728766">
      <w:start w:val="1"/>
      <w:numFmt w:val="decimal"/>
      <w:lvlText w:val="%1)"/>
      <w:lvlJc w:val="left"/>
      <w:pPr>
        <w:ind w:left="1353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9" w15:restartNumberingAfterBreak="0">
    <w:nsid w:val="398B5BAA"/>
    <w:multiLevelType w:val="hybridMultilevel"/>
    <w:tmpl w:val="94ECB444"/>
    <w:lvl w:ilvl="0" w:tplc="83501C44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473D34C5"/>
    <w:multiLevelType w:val="hybridMultilevel"/>
    <w:tmpl w:val="6F163CDC"/>
    <w:lvl w:ilvl="0" w:tplc="83501C44">
      <w:start w:val="1"/>
      <w:numFmt w:val="bullet"/>
      <w:lvlText w:val="-"/>
      <w:lvlJc w:val="left"/>
      <w:pPr>
        <w:ind w:left="2563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11" w15:restartNumberingAfterBreak="0">
    <w:nsid w:val="491D3345"/>
    <w:multiLevelType w:val="hybridMultilevel"/>
    <w:tmpl w:val="31588E66"/>
    <w:lvl w:ilvl="0" w:tplc="83501C44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4E821188"/>
    <w:multiLevelType w:val="hybridMultilevel"/>
    <w:tmpl w:val="8B8CF4BA"/>
    <w:lvl w:ilvl="0" w:tplc="83501C44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4E9D1737"/>
    <w:multiLevelType w:val="hybridMultilevel"/>
    <w:tmpl w:val="BCCC5756"/>
    <w:lvl w:ilvl="0" w:tplc="83501C44">
      <w:start w:val="1"/>
      <w:numFmt w:val="bullet"/>
      <w:lvlText w:val="-"/>
      <w:lvlJc w:val="left"/>
      <w:pPr>
        <w:ind w:left="1437" w:hanging="87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5FDC52D3"/>
    <w:multiLevelType w:val="hybridMultilevel"/>
    <w:tmpl w:val="825C930A"/>
    <w:lvl w:ilvl="0" w:tplc="83501C44">
      <w:start w:val="1"/>
      <w:numFmt w:val="bullet"/>
      <w:lvlText w:val="-"/>
      <w:lvlJc w:val="left"/>
      <w:pPr>
        <w:ind w:left="1713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5" w15:restartNumberingAfterBreak="0">
    <w:nsid w:val="625E0ACF"/>
    <w:multiLevelType w:val="hybridMultilevel"/>
    <w:tmpl w:val="42620858"/>
    <w:lvl w:ilvl="0" w:tplc="80D4D894">
      <w:start w:val="1"/>
      <w:numFmt w:val="decimal"/>
      <w:pStyle w:val="a0"/>
      <w:lvlText w:val="%1."/>
      <w:lvlJc w:val="left"/>
      <w:pPr>
        <w:ind w:left="1437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72FE4C82"/>
    <w:multiLevelType w:val="hybridMultilevel"/>
    <w:tmpl w:val="C406A31A"/>
    <w:lvl w:ilvl="0" w:tplc="83501C44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75D52F80"/>
    <w:multiLevelType w:val="hybridMultilevel"/>
    <w:tmpl w:val="1562925C"/>
    <w:lvl w:ilvl="0" w:tplc="83501C44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7602027E"/>
    <w:multiLevelType w:val="hybridMultilevel"/>
    <w:tmpl w:val="0E8EC616"/>
    <w:lvl w:ilvl="0" w:tplc="E1B6A578">
      <w:start w:val="1"/>
      <w:numFmt w:val="bullet"/>
      <w:pStyle w:val="a1"/>
      <w:lvlText w:val="-"/>
      <w:lvlJc w:val="left"/>
      <w:pPr>
        <w:ind w:left="1713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"/>
  </w:num>
  <w:num w:numId="3">
    <w:abstractNumId w:val="4"/>
  </w:num>
  <w:num w:numId="4">
    <w:abstractNumId w:val="3"/>
  </w:num>
  <w:num w:numId="5">
    <w:abstractNumId w:val="18"/>
  </w:num>
  <w:num w:numId="6">
    <w:abstractNumId w:val="2"/>
  </w:num>
  <w:num w:numId="7">
    <w:abstractNumId w:val="9"/>
  </w:num>
  <w:num w:numId="8">
    <w:abstractNumId w:val="10"/>
  </w:num>
  <w:num w:numId="9">
    <w:abstractNumId w:val="14"/>
  </w:num>
  <w:num w:numId="10">
    <w:abstractNumId w:val="7"/>
  </w:num>
  <w:num w:numId="11">
    <w:abstractNumId w:val="11"/>
  </w:num>
  <w:num w:numId="12">
    <w:abstractNumId w:val="12"/>
  </w:num>
  <w:num w:numId="13">
    <w:abstractNumId w:val="17"/>
  </w:num>
  <w:num w:numId="14">
    <w:abstractNumId w:val="8"/>
  </w:num>
  <w:num w:numId="15">
    <w:abstractNumId w:val="0"/>
  </w:num>
  <w:num w:numId="16">
    <w:abstractNumId w:val="5"/>
  </w:num>
  <w:num w:numId="17">
    <w:abstractNumId w:val="13"/>
  </w:num>
  <w:num w:numId="18">
    <w:abstractNumId w:val="6"/>
  </w:num>
  <w:num w:numId="19">
    <w:abstractNumId w:val="16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5DC9"/>
    <w:rsid w:val="00005E25"/>
    <w:rsid w:val="000259B4"/>
    <w:rsid w:val="000441D7"/>
    <w:rsid w:val="00050AC6"/>
    <w:rsid w:val="000743BB"/>
    <w:rsid w:val="00082F2E"/>
    <w:rsid w:val="00083397"/>
    <w:rsid w:val="000908ED"/>
    <w:rsid w:val="00092700"/>
    <w:rsid w:val="000A39D4"/>
    <w:rsid w:val="000A5718"/>
    <w:rsid w:val="000D3238"/>
    <w:rsid w:val="00131E19"/>
    <w:rsid w:val="00137CA6"/>
    <w:rsid w:val="001572CA"/>
    <w:rsid w:val="00160698"/>
    <w:rsid w:val="0016074E"/>
    <w:rsid w:val="00162D14"/>
    <w:rsid w:val="00170669"/>
    <w:rsid w:val="0017174A"/>
    <w:rsid w:val="001C7F6B"/>
    <w:rsid w:val="001D57AF"/>
    <w:rsid w:val="002079F9"/>
    <w:rsid w:val="00213515"/>
    <w:rsid w:val="002225C9"/>
    <w:rsid w:val="00231280"/>
    <w:rsid w:val="00237416"/>
    <w:rsid w:val="002446F7"/>
    <w:rsid w:val="002511F0"/>
    <w:rsid w:val="00253AB6"/>
    <w:rsid w:val="002556BC"/>
    <w:rsid w:val="00272518"/>
    <w:rsid w:val="00282BEE"/>
    <w:rsid w:val="00286DFF"/>
    <w:rsid w:val="002A20ED"/>
    <w:rsid w:val="002B3957"/>
    <w:rsid w:val="002E7888"/>
    <w:rsid w:val="00306A35"/>
    <w:rsid w:val="00316B99"/>
    <w:rsid w:val="00337FB2"/>
    <w:rsid w:val="00347DC5"/>
    <w:rsid w:val="0035134B"/>
    <w:rsid w:val="0035206F"/>
    <w:rsid w:val="003624AC"/>
    <w:rsid w:val="00365024"/>
    <w:rsid w:val="00390E39"/>
    <w:rsid w:val="00392BCF"/>
    <w:rsid w:val="00392C17"/>
    <w:rsid w:val="003B38F6"/>
    <w:rsid w:val="003B4455"/>
    <w:rsid w:val="003D1E10"/>
    <w:rsid w:val="0040537B"/>
    <w:rsid w:val="00405EED"/>
    <w:rsid w:val="00406E11"/>
    <w:rsid w:val="00413BB0"/>
    <w:rsid w:val="00435662"/>
    <w:rsid w:val="00446C47"/>
    <w:rsid w:val="00450BAF"/>
    <w:rsid w:val="00451D78"/>
    <w:rsid w:val="00451F51"/>
    <w:rsid w:val="00485B68"/>
    <w:rsid w:val="004913D4"/>
    <w:rsid w:val="004A0EC7"/>
    <w:rsid w:val="004E75C9"/>
    <w:rsid w:val="005329D8"/>
    <w:rsid w:val="00533B77"/>
    <w:rsid w:val="005459A1"/>
    <w:rsid w:val="00547398"/>
    <w:rsid w:val="00563E45"/>
    <w:rsid w:val="005650E1"/>
    <w:rsid w:val="00572671"/>
    <w:rsid w:val="00583885"/>
    <w:rsid w:val="00586B75"/>
    <w:rsid w:val="00587B32"/>
    <w:rsid w:val="00593432"/>
    <w:rsid w:val="00595EED"/>
    <w:rsid w:val="005A51F3"/>
    <w:rsid w:val="005B77CA"/>
    <w:rsid w:val="005C15EB"/>
    <w:rsid w:val="005F470D"/>
    <w:rsid w:val="00604EC6"/>
    <w:rsid w:val="0061101C"/>
    <w:rsid w:val="00611F9C"/>
    <w:rsid w:val="00626404"/>
    <w:rsid w:val="0063061D"/>
    <w:rsid w:val="00634862"/>
    <w:rsid w:val="00641AF9"/>
    <w:rsid w:val="006709C0"/>
    <w:rsid w:val="0067765C"/>
    <w:rsid w:val="00680DCA"/>
    <w:rsid w:val="006F1DC8"/>
    <w:rsid w:val="006F4D2F"/>
    <w:rsid w:val="00700FDC"/>
    <w:rsid w:val="00724FEC"/>
    <w:rsid w:val="007335D7"/>
    <w:rsid w:val="00743CEF"/>
    <w:rsid w:val="007453D7"/>
    <w:rsid w:val="007618FB"/>
    <w:rsid w:val="0076641B"/>
    <w:rsid w:val="00787A5F"/>
    <w:rsid w:val="00791B56"/>
    <w:rsid w:val="00794C49"/>
    <w:rsid w:val="007C2708"/>
    <w:rsid w:val="00802966"/>
    <w:rsid w:val="008314B6"/>
    <w:rsid w:val="00860792"/>
    <w:rsid w:val="0086238D"/>
    <w:rsid w:val="00870C09"/>
    <w:rsid w:val="00872CF6"/>
    <w:rsid w:val="008A79EF"/>
    <w:rsid w:val="008C47B6"/>
    <w:rsid w:val="008C5AC2"/>
    <w:rsid w:val="008D0B8E"/>
    <w:rsid w:val="008D3AFA"/>
    <w:rsid w:val="008D52E4"/>
    <w:rsid w:val="008E6E2D"/>
    <w:rsid w:val="008F7D24"/>
    <w:rsid w:val="0090135D"/>
    <w:rsid w:val="009053E9"/>
    <w:rsid w:val="00910787"/>
    <w:rsid w:val="009304A6"/>
    <w:rsid w:val="00933243"/>
    <w:rsid w:val="00935326"/>
    <w:rsid w:val="00936B9B"/>
    <w:rsid w:val="00970DE2"/>
    <w:rsid w:val="0099274A"/>
    <w:rsid w:val="00992C21"/>
    <w:rsid w:val="009B2181"/>
    <w:rsid w:val="009D6038"/>
    <w:rsid w:val="00A0273B"/>
    <w:rsid w:val="00A03408"/>
    <w:rsid w:val="00A23C23"/>
    <w:rsid w:val="00A3225C"/>
    <w:rsid w:val="00A32911"/>
    <w:rsid w:val="00A34453"/>
    <w:rsid w:val="00A440BE"/>
    <w:rsid w:val="00A445CA"/>
    <w:rsid w:val="00A536DB"/>
    <w:rsid w:val="00A83051"/>
    <w:rsid w:val="00A838D5"/>
    <w:rsid w:val="00A912D3"/>
    <w:rsid w:val="00A95DC9"/>
    <w:rsid w:val="00AA18F2"/>
    <w:rsid w:val="00AA7A59"/>
    <w:rsid w:val="00AC150E"/>
    <w:rsid w:val="00AD1028"/>
    <w:rsid w:val="00AE0551"/>
    <w:rsid w:val="00AF12FF"/>
    <w:rsid w:val="00AF58FC"/>
    <w:rsid w:val="00B01C75"/>
    <w:rsid w:val="00B05843"/>
    <w:rsid w:val="00B13A36"/>
    <w:rsid w:val="00B42606"/>
    <w:rsid w:val="00B64504"/>
    <w:rsid w:val="00B64516"/>
    <w:rsid w:val="00B82DAE"/>
    <w:rsid w:val="00B9044D"/>
    <w:rsid w:val="00BC3DDE"/>
    <w:rsid w:val="00BD62C8"/>
    <w:rsid w:val="00BE23D8"/>
    <w:rsid w:val="00BF6D21"/>
    <w:rsid w:val="00C074D3"/>
    <w:rsid w:val="00C1663B"/>
    <w:rsid w:val="00C16CAB"/>
    <w:rsid w:val="00C404D4"/>
    <w:rsid w:val="00C42EBC"/>
    <w:rsid w:val="00C44D14"/>
    <w:rsid w:val="00C47FCF"/>
    <w:rsid w:val="00C514F4"/>
    <w:rsid w:val="00C64712"/>
    <w:rsid w:val="00C8178C"/>
    <w:rsid w:val="00C81D05"/>
    <w:rsid w:val="00CB74E3"/>
    <w:rsid w:val="00CC490B"/>
    <w:rsid w:val="00CD2B61"/>
    <w:rsid w:val="00CD71AD"/>
    <w:rsid w:val="00CE5708"/>
    <w:rsid w:val="00D00393"/>
    <w:rsid w:val="00D008E4"/>
    <w:rsid w:val="00D27AD0"/>
    <w:rsid w:val="00D56A5A"/>
    <w:rsid w:val="00D76CCC"/>
    <w:rsid w:val="00D77411"/>
    <w:rsid w:val="00D81345"/>
    <w:rsid w:val="00D814F4"/>
    <w:rsid w:val="00D83C17"/>
    <w:rsid w:val="00D87FB9"/>
    <w:rsid w:val="00DA6909"/>
    <w:rsid w:val="00DB32F2"/>
    <w:rsid w:val="00DE341B"/>
    <w:rsid w:val="00E021A2"/>
    <w:rsid w:val="00E05107"/>
    <w:rsid w:val="00E36729"/>
    <w:rsid w:val="00E37F36"/>
    <w:rsid w:val="00E445E0"/>
    <w:rsid w:val="00EA2F90"/>
    <w:rsid w:val="00EA7F03"/>
    <w:rsid w:val="00EC379A"/>
    <w:rsid w:val="00EC52E7"/>
    <w:rsid w:val="00ED0148"/>
    <w:rsid w:val="00EE5D15"/>
    <w:rsid w:val="00EE6A99"/>
    <w:rsid w:val="00EF2F2A"/>
    <w:rsid w:val="00EF732B"/>
    <w:rsid w:val="00F073A8"/>
    <w:rsid w:val="00F164C3"/>
    <w:rsid w:val="00F17B9C"/>
    <w:rsid w:val="00F34F7C"/>
    <w:rsid w:val="00F406F2"/>
    <w:rsid w:val="00F458D7"/>
    <w:rsid w:val="00F60836"/>
    <w:rsid w:val="00F71539"/>
    <w:rsid w:val="00F80C6D"/>
    <w:rsid w:val="00FB0F96"/>
    <w:rsid w:val="00FC0ECB"/>
    <w:rsid w:val="00FE7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/>
    <o:shapelayout v:ext="edit">
      <o:idmap v:ext="edit" data="1"/>
    </o:shapelayout>
  </w:shapeDefaults>
  <w:decimalSymbol w:val=","/>
  <w:listSeparator w:val=";"/>
  <w15:chartTrackingRefBased/>
  <w15:docId w15:val="{29C5A3EC-DB71-4643-811D-4F3F708D8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sid w:val="00083397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1">
    <w:name w:val="heading 1"/>
    <w:basedOn w:val="a2"/>
    <w:next w:val="a2"/>
    <w:link w:val="10"/>
    <w:qFormat/>
    <w:rsid w:val="002B3957"/>
    <w:pPr>
      <w:keepNext/>
      <w:tabs>
        <w:tab w:val="left" w:pos="561"/>
        <w:tab w:val="left" w:pos="1309"/>
      </w:tabs>
      <w:jc w:val="center"/>
      <w:outlineLvl w:val="0"/>
    </w:pPr>
    <w:rPr>
      <w:rFonts w:ascii="Times New Roman" w:eastAsia="Times New Roman" w:hAnsi="Times New Roman"/>
      <w:b/>
      <w:bCs/>
      <w:sz w:val="24"/>
      <w:szCs w:val="24"/>
      <w:lang w:val="x-none" w:eastAsia="x-none"/>
    </w:rPr>
  </w:style>
  <w:style w:type="paragraph" w:styleId="2">
    <w:name w:val="heading 2"/>
    <w:basedOn w:val="a2"/>
    <w:next w:val="a2"/>
    <w:link w:val="20"/>
    <w:qFormat/>
    <w:rsid w:val="002B3957"/>
    <w:pPr>
      <w:keepNext/>
      <w:tabs>
        <w:tab w:val="left" w:pos="561"/>
        <w:tab w:val="left" w:pos="1309"/>
      </w:tabs>
      <w:jc w:val="center"/>
      <w:outlineLvl w:val="1"/>
    </w:pPr>
    <w:rPr>
      <w:rFonts w:ascii="Times New Roman" w:eastAsia="Times New Roman" w:hAnsi="Times New Roman"/>
      <w:b/>
      <w:bCs/>
      <w:spacing w:val="-5"/>
      <w:sz w:val="28"/>
      <w:szCs w:val="25"/>
      <w:lang w:val="x-none" w:eastAsia="x-none"/>
    </w:rPr>
  </w:style>
  <w:style w:type="paragraph" w:styleId="3">
    <w:name w:val="heading 3"/>
    <w:basedOn w:val="a2"/>
    <w:next w:val="a2"/>
    <w:link w:val="30"/>
    <w:qFormat/>
    <w:rsid w:val="002B3957"/>
    <w:pPr>
      <w:keepNext/>
      <w:tabs>
        <w:tab w:val="left" w:pos="561"/>
        <w:tab w:val="left" w:pos="1309"/>
      </w:tabs>
      <w:jc w:val="center"/>
      <w:outlineLvl w:val="2"/>
    </w:pPr>
    <w:rPr>
      <w:rFonts w:ascii="Times New Roman" w:eastAsia="Times New Roman" w:hAnsi="Times New Roman"/>
      <w:b/>
      <w:bCs/>
      <w:color w:val="FF6600"/>
      <w:sz w:val="24"/>
      <w:szCs w:val="24"/>
      <w:lang w:val="x-none" w:eastAsia="x-none"/>
    </w:rPr>
  </w:style>
  <w:style w:type="paragraph" w:styleId="4">
    <w:name w:val="heading 4"/>
    <w:basedOn w:val="a2"/>
    <w:next w:val="a2"/>
    <w:link w:val="40"/>
    <w:qFormat/>
    <w:rsid w:val="002B3957"/>
    <w:pPr>
      <w:keepNext/>
      <w:spacing w:before="240" w:after="60"/>
      <w:outlineLvl w:val="3"/>
    </w:pPr>
    <w:rPr>
      <w:rFonts w:ascii="Times New Roman" w:eastAsia="Times New Roman" w:hAnsi="Times New Roman"/>
      <w:b/>
      <w:bCs/>
      <w:sz w:val="28"/>
      <w:szCs w:val="28"/>
      <w:lang w:val="x-none" w:eastAsia="x-none"/>
    </w:rPr>
  </w:style>
  <w:style w:type="paragraph" w:styleId="5">
    <w:name w:val="heading 5"/>
    <w:basedOn w:val="a2"/>
    <w:next w:val="a2"/>
    <w:link w:val="50"/>
    <w:qFormat/>
    <w:rsid w:val="002B3957"/>
    <w:pPr>
      <w:keepNext/>
      <w:outlineLvl w:val="4"/>
    </w:pPr>
    <w:rPr>
      <w:rFonts w:ascii="Times New Roman" w:eastAsia="Times New Roman" w:hAnsi="Times New Roman"/>
      <w:b/>
      <w:bCs/>
      <w:sz w:val="24"/>
      <w:szCs w:val="24"/>
      <w:lang w:val="x-none" w:eastAsia="x-none"/>
    </w:rPr>
  </w:style>
  <w:style w:type="paragraph" w:styleId="6">
    <w:name w:val="heading 6"/>
    <w:basedOn w:val="a2"/>
    <w:next w:val="a2"/>
    <w:link w:val="60"/>
    <w:qFormat/>
    <w:rsid w:val="002B3957"/>
    <w:pPr>
      <w:keepNext/>
      <w:tabs>
        <w:tab w:val="left" w:pos="561"/>
        <w:tab w:val="left" w:pos="1309"/>
      </w:tabs>
      <w:jc w:val="center"/>
      <w:outlineLvl w:val="5"/>
    </w:pPr>
    <w:rPr>
      <w:rFonts w:ascii="Times New Roman" w:eastAsia="Times New Roman" w:hAnsi="Times New Roman"/>
      <w:b/>
      <w:bCs/>
      <w:i/>
      <w:iCs/>
      <w:sz w:val="24"/>
      <w:szCs w:val="24"/>
      <w:lang w:val="x-none" w:eastAsia="x-none"/>
    </w:rPr>
  </w:style>
  <w:style w:type="paragraph" w:styleId="7">
    <w:name w:val="heading 7"/>
    <w:basedOn w:val="a2"/>
    <w:next w:val="a2"/>
    <w:link w:val="70"/>
    <w:qFormat/>
    <w:rsid w:val="002B3957"/>
    <w:pPr>
      <w:keepNext/>
      <w:ind w:left="4248" w:firstLine="708"/>
      <w:outlineLvl w:val="6"/>
    </w:pPr>
    <w:rPr>
      <w:rFonts w:ascii="Times New Roman" w:eastAsia="Times New Roman" w:hAnsi="Times New Roman"/>
      <w:b/>
      <w:bCs/>
      <w:sz w:val="24"/>
      <w:szCs w:val="28"/>
      <w:lang w:val="x-none" w:eastAsia="x-none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styleId="a6">
    <w:name w:val="Strong"/>
    <w:uiPriority w:val="22"/>
    <w:qFormat/>
    <w:rsid w:val="00485B68"/>
    <w:rPr>
      <w:b/>
      <w:bCs/>
    </w:rPr>
  </w:style>
  <w:style w:type="character" w:styleId="a7">
    <w:name w:val="Emphasis"/>
    <w:uiPriority w:val="20"/>
    <w:qFormat/>
    <w:rsid w:val="003D1E10"/>
    <w:rPr>
      <w:i/>
      <w:iCs/>
    </w:rPr>
  </w:style>
  <w:style w:type="character" w:customStyle="1" w:styleId="10">
    <w:name w:val="Заголовок 1 Знак"/>
    <w:link w:val="1"/>
    <w:rsid w:val="00485B68"/>
    <w:rPr>
      <w:b/>
      <w:bCs/>
      <w:sz w:val="24"/>
      <w:szCs w:val="24"/>
    </w:rPr>
  </w:style>
  <w:style w:type="character" w:customStyle="1" w:styleId="20">
    <w:name w:val="Заголовок 2 Знак"/>
    <w:link w:val="2"/>
    <w:rsid w:val="00485B68"/>
    <w:rPr>
      <w:rFonts w:cs="Arial"/>
      <w:b/>
      <w:bCs/>
      <w:spacing w:val="-5"/>
      <w:sz w:val="28"/>
      <w:szCs w:val="25"/>
    </w:rPr>
  </w:style>
  <w:style w:type="character" w:customStyle="1" w:styleId="30">
    <w:name w:val="Заголовок 3 Знак"/>
    <w:link w:val="3"/>
    <w:rsid w:val="00005E25"/>
    <w:rPr>
      <w:rFonts w:eastAsia="Times New Roman" w:cs="Times New Roman"/>
      <w:b/>
      <w:bCs/>
      <w:color w:val="FF6600"/>
      <w:sz w:val="24"/>
      <w:szCs w:val="24"/>
    </w:rPr>
  </w:style>
  <w:style w:type="character" w:customStyle="1" w:styleId="40">
    <w:name w:val="Заголовок 4 Знак"/>
    <w:link w:val="4"/>
    <w:rsid w:val="00485B68"/>
    <w:rPr>
      <w:rFonts w:eastAsia="Times New Roman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rsid w:val="00485B68"/>
    <w:rPr>
      <w:rFonts w:eastAsia="Times New Roman" w:cs="Times New Roman"/>
      <w:b/>
      <w:bCs/>
      <w:sz w:val="24"/>
      <w:szCs w:val="24"/>
    </w:rPr>
  </w:style>
  <w:style w:type="character" w:customStyle="1" w:styleId="60">
    <w:name w:val="Заголовок 6 Знак"/>
    <w:link w:val="6"/>
    <w:rsid w:val="00485B68"/>
    <w:rPr>
      <w:rFonts w:eastAsia="Times New Roman" w:cs="Times New Roman"/>
      <w:b/>
      <w:bCs/>
      <w:i/>
      <w:iCs/>
      <w:sz w:val="24"/>
      <w:szCs w:val="24"/>
    </w:rPr>
  </w:style>
  <w:style w:type="character" w:customStyle="1" w:styleId="70">
    <w:name w:val="Заголовок 7 Знак"/>
    <w:link w:val="7"/>
    <w:rsid w:val="00485B68"/>
    <w:rPr>
      <w:rFonts w:eastAsia="Times New Roman" w:cs="Times New Roman"/>
      <w:b/>
      <w:bCs/>
      <w:sz w:val="24"/>
      <w:szCs w:val="28"/>
    </w:rPr>
  </w:style>
  <w:style w:type="paragraph" w:styleId="a8">
    <w:name w:val="caption"/>
    <w:aliases w:val="подпись к рисунку"/>
    <w:basedOn w:val="a2"/>
    <w:next w:val="a2"/>
    <w:uiPriority w:val="35"/>
    <w:semiHidden/>
    <w:unhideWhenUsed/>
    <w:qFormat/>
    <w:rsid w:val="00485B68"/>
    <w:rPr>
      <w:b/>
      <w:bCs/>
      <w:sz w:val="20"/>
      <w:szCs w:val="20"/>
    </w:rPr>
  </w:style>
  <w:style w:type="paragraph" w:styleId="a9">
    <w:name w:val="Title"/>
    <w:basedOn w:val="a2"/>
    <w:link w:val="aa"/>
    <w:uiPriority w:val="10"/>
    <w:qFormat/>
    <w:rsid w:val="00485B68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  <w:lang w:val="x-none" w:eastAsia="x-none"/>
    </w:rPr>
  </w:style>
  <w:style w:type="character" w:customStyle="1" w:styleId="aa">
    <w:name w:val="Название Знак"/>
    <w:link w:val="a9"/>
    <w:uiPriority w:val="10"/>
    <w:rsid w:val="00485B68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b">
    <w:name w:val="Subtitle"/>
    <w:basedOn w:val="a2"/>
    <w:link w:val="ac"/>
    <w:uiPriority w:val="11"/>
    <w:qFormat/>
    <w:rsid w:val="00485B68"/>
    <w:pPr>
      <w:spacing w:after="60"/>
      <w:jc w:val="center"/>
      <w:outlineLvl w:val="1"/>
    </w:pPr>
    <w:rPr>
      <w:rFonts w:ascii="Cambria" w:eastAsia="Times New Roman" w:hAnsi="Cambria"/>
      <w:sz w:val="24"/>
      <w:szCs w:val="24"/>
      <w:lang w:val="x-none" w:eastAsia="x-none"/>
    </w:rPr>
  </w:style>
  <w:style w:type="character" w:customStyle="1" w:styleId="ac">
    <w:name w:val="Подзаголовок Знак"/>
    <w:link w:val="ab"/>
    <w:uiPriority w:val="11"/>
    <w:rsid w:val="00485B68"/>
    <w:rPr>
      <w:rFonts w:ascii="Cambria" w:eastAsia="Times New Roman" w:hAnsi="Cambria" w:cs="Times New Roman"/>
      <w:sz w:val="24"/>
      <w:szCs w:val="24"/>
    </w:rPr>
  </w:style>
  <w:style w:type="paragraph" w:styleId="ad">
    <w:name w:val="TOC Heading"/>
    <w:basedOn w:val="1"/>
    <w:next w:val="a2"/>
    <w:uiPriority w:val="39"/>
    <w:semiHidden/>
    <w:unhideWhenUsed/>
    <w:qFormat/>
    <w:rsid w:val="00485B68"/>
    <w:pPr>
      <w:tabs>
        <w:tab w:val="clear" w:pos="561"/>
        <w:tab w:val="clear" w:pos="1309"/>
      </w:tabs>
      <w:spacing w:before="240" w:after="60"/>
      <w:jc w:val="left"/>
      <w:outlineLvl w:val="9"/>
    </w:pPr>
    <w:rPr>
      <w:rFonts w:ascii="Cambria" w:hAnsi="Cambria"/>
      <w:kern w:val="32"/>
      <w:sz w:val="32"/>
      <w:szCs w:val="32"/>
    </w:rPr>
  </w:style>
  <w:style w:type="paragraph" w:customStyle="1" w:styleId="ae">
    <w:name w:val="Стиль отчет текст Знак"/>
    <w:basedOn w:val="a2"/>
    <w:link w:val="af"/>
    <w:rsid w:val="00485B68"/>
    <w:rPr>
      <w:rFonts w:ascii="Times New Roman" w:eastAsia="SimSun" w:hAnsi="Times New Roman"/>
      <w:sz w:val="28"/>
      <w:szCs w:val="28"/>
      <w:lang w:val="x-none" w:eastAsia="x-none"/>
    </w:rPr>
  </w:style>
  <w:style w:type="character" w:customStyle="1" w:styleId="af">
    <w:name w:val="Стиль отчет текст Знак Знак"/>
    <w:link w:val="ae"/>
    <w:rsid w:val="00485B68"/>
    <w:rPr>
      <w:rFonts w:ascii="Times New Roman" w:eastAsia="SimSun" w:hAnsi="Times New Roman"/>
      <w:sz w:val="28"/>
      <w:szCs w:val="28"/>
    </w:rPr>
  </w:style>
  <w:style w:type="paragraph" w:customStyle="1" w:styleId="af0">
    <w:name w:val="Стиль отчет текст"/>
    <w:basedOn w:val="a2"/>
    <w:rsid w:val="00485B68"/>
    <w:rPr>
      <w:szCs w:val="28"/>
    </w:rPr>
  </w:style>
  <w:style w:type="paragraph" w:customStyle="1" w:styleId="Default">
    <w:name w:val="Default"/>
    <w:rsid w:val="00A95DC9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af1">
    <w:name w:val="Normal (Web)"/>
    <w:basedOn w:val="a2"/>
    <w:uiPriority w:val="99"/>
    <w:unhideWhenUsed/>
    <w:rsid w:val="00A95DC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f2">
    <w:name w:val="Table Grid"/>
    <w:basedOn w:val="a4"/>
    <w:uiPriority w:val="59"/>
    <w:rsid w:val="004913D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Balloon Text"/>
    <w:basedOn w:val="a2"/>
    <w:link w:val="af4"/>
    <w:uiPriority w:val="99"/>
    <w:semiHidden/>
    <w:unhideWhenUsed/>
    <w:rsid w:val="007335D7"/>
    <w:pPr>
      <w:spacing w:after="0" w:line="240" w:lineRule="auto"/>
    </w:pPr>
    <w:rPr>
      <w:rFonts w:ascii="Segoe UI" w:hAnsi="Segoe UI"/>
      <w:sz w:val="18"/>
      <w:szCs w:val="18"/>
      <w:lang w:val="x-none"/>
    </w:rPr>
  </w:style>
  <w:style w:type="character" w:customStyle="1" w:styleId="af4">
    <w:name w:val="Текст выноски Знак"/>
    <w:link w:val="af3"/>
    <w:uiPriority w:val="99"/>
    <w:semiHidden/>
    <w:rsid w:val="007335D7"/>
    <w:rPr>
      <w:rFonts w:ascii="Segoe UI" w:eastAsia="Calibri" w:hAnsi="Segoe UI" w:cs="Segoe UI"/>
      <w:sz w:val="18"/>
      <w:szCs w:val="18"/>
      <w:lang w:eastAsia="en-US"/>
    </w:rPr>
  </w:style>
  <w:style w:type="paragraph" w:styleId="af5">
    <w:name w:val="header"/>
    <w:basedOn w:val="a2"/>
    <w:link w:val="af6"/>
    <w:uiPriority w:val="99"/>
    <w:unhideWhenUsed/>
    <w:rsid w:val="009304A6"/>
    <w:pPr>
      <w:tabs>
        <w:tab w:val="center" w:pos="4677"/>
        <w:tab w:val="right" w:pos="9355"/>
      </w:tabs>
    </w:pPr>
    <w:rPr>
      <w:lang w:val="x-none"/>
    </w:rPr>
  </w:style>
  <w:style w:type="character" w:customStyle="1" w:styleId="af6">
    <w:name w:val="Верхний колонтитул Знак"/>
    <w:link w:val="af5"/>
    <w:uiPriority w:val="99"/>
    <w:rsid w:val="009304A6"/>
    <w:rPr>
      <w:rFonts w:ascii="Calibri" w:eastAsia="Calibri" w:hAnsi="Calibri"/>
      <w:sz w:val="22"/>
      <w:szCs w:val="22"/>
      <w:lang w:eastAsia="en-US"/>
    </w:rPr>
  </w:style>
  <w:style w:type="paragraph" w:styleId="af7">
    <w:name w:val="footer"/>
    <w:basedOn w:val="a2"/>
    <w:link w:val="af8"/>
    <w:uiPriority w:val="99"/>
    <w:unhideWhenUsed/>
    <w:rsid w:val="009304A6"/>
    <w:pPr>
      <w:tabs>
        <w:tab w:val="center" w:pos="4677"/>
        <w:tab w:val="right" w:pos="9355"/>
      </w:tabs>
    </w:pPr>
    <w:rPr>
      <w:lang w:val="x-none"/>
    </w:rPr>
  </w:style>
  <w:style w:type="character" w:customStyle="1" w:styleId="af8">
    <w:name w:val="Нижний колонтитул Знак"/>
    <w:link w:val="af7"/>
    <w:uiPriority w:val="99"/>
    <w:rsid w:val="009304A6"/>
    <w:rPr>
      <w:rFonts w:ascii="Calibri" w:eastAsia="Calibri" w:hAnsi="Calibri"/>
      <w:sz w:val="22"/>
      <w:szCs w:val="22"/>
      <w:lang w:eastAsia="en-US"/>
    </w:rPr>
  </w:style>
  <w:style w:type="paragraph" w:customStyle="1" w:styleId="a">
    <w:name w:val="_Раздел"/>
    <w:basedOn w:val="Default"/>
    <w:qFormat/>
    <w:rsid w:val="00C81D05"/>
    <w:pPr>
      <w:keepNext/>
      <w:numPr>
        <w:numId w:val="3"/>
      </w:numPr>
      <w:spacing w:before="240"/>
      <w:ind w:left="714" w:hanging="357"/>
      <w:jc w:val="center"/>
    </w:pPr>
    <w:rPr>
      <w:b/>
    </w:rPr>
  </w:style>
  <w:style w:type="paragraph" w:customStyle="1" w:styleId="a0">
    <w:name w:val="_параграф"/>
    <w:basedOn w:val="Default"/>
    <w:qFormat/>
    <w:rsid w:val="00A445CA"/>
    <w:pPr>
      <w:numPr>
        <w:numId w:val="1"/>
      </w:numPr>
      <w:tabs>
        <w:tab w:val="left" w:pos="1134"/>
      </w:tabs>
      <w:spacing w:before="120"/>
      <w:ind w:left="0" w:firstLine="567"/>
      <w:jc w:val="both"/>
    </w:pPr>
  </w:style>
  <w:style w:type="paragraph" w:customStyle="1" w:styleId="a1">
    <w:name w:val="_список"/>
    <w:basedOn w:val="Default"/>
    <w:qFormat/>
    <w:rsid w:val="00C81D05"/>
    <w:pPr>
      <w:numPr>
        <w:numId w:val="5"/>
      </w:numPr>
      <w:tabs>
        <w:tab w:val="left" w:pos="567"/>
      </w:tabs>
      <w:ind w:left="567" w:hanging="141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924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1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he.intra.net/files/education/post-graduate/enter/language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55ADAA-DF7B-4D85-933C-2955D33867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5730</Words>
  <Characters>32665</Characters>
  <Application>Microsoft Office Word</Application>
  <DocSecurity>0</DocSecurity>
  <Lines>272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38319</CharactersWithSpaces>
  <SharedDoc>false</SharedDoc>
  <HLinks>
    <vt:vector size="6" baseType="variant">
      <vt:variant>
        <vt:i4>4259867</vt:i4>
      </vt:variant>
      <vt:variant>
        <vt:i4>0</vt:i4>
      </vt:variant>
      <vt:variant>
        <vt:i4>0</vt:i4>
      </vt:variant>
      <vt:variant>
        <vt:i4>5</vt:i4>
      </vt:variant>
      <vt:variant>
        <vt:lpwstr>http://www.che.intra.net/files/education/post-graduate/enter/language.pdf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</dc:creator>
  <cp:keywords/>
  <cp:lastModifiedBy>Svetlana N. Kablukova</cp:lastModifiedBy>
  <cp:revision>2</cp:revision>
  <cp:lastPrinted>2022-04-27T06:28:00Z</cp:lastPrinted>
  <dcterms:created xsi:type="dcterms:W3CDTF">2026-06-18T07:20:00Z</dcterms:created>
  <dcterms:modified xsi:type="dcterms:W3CDTF">2026-06-18T07:20:00Z</dcterms:modified>
</cp:coreProperties>
</file>